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9493D" w14:textId="77777777" w:rsidR="006322AD" w:rsidRPr="00E62B34" w:rsidRDefault="006322AD" w:rsidP="006322AD">
      <w:pPr>
        <w:contextualSpacing/>
        <w:rPr>
          <w:rFonts w:ascii="Calibri" w:hAnsi="Calibri" w:cs="Calibri"/>
          <w:strike/>
          <w:sz w:val="20"/>
          <w:szCs w:val="20"/>
        </w:rPr>
      </w:pPr>
      <w:r w:rsidRPr="3C645758">
        <w:rPr>
          <w:rFonts w:ascii="Calibri" w:hAnsi="Calibri" w:cs="Calibri"/>
          <w:b/>
          <w:bCs/>
          <w:sz w:val="20"/>
          <w:szCs w:val="20"/>
        </w:rPr>
        <w:t>Project Title</w:t>
      </w:r>
      <w:r w:rsidRPr="3C645758">
        <w:rPr>
          <w:rFonts w:ascii="Calibri" w:hAnsi="Calibri" w:cs="Calibri"/>
          <w:sz w:val="20"/>
          <w:szCs w:val="20"/>
        </w:rPr>
        <w:t xml:space="preserve">: </w:t>
      </w:r>
      <w:r w:rsidRPr="3C645758">
        <w:rPr>
          <w:rFonts w:ascii="Proxima Nova Lt" w:eastAsia="Proxima Nova Lt" w:hAnsi="Proxima Nova Lt" w:cs="Proxima Nova Lt"/>
          <w:sz w:val="20"/>
          <w:szCs w:val="20"/>
        </w:rPr>
        <w:t xml:space="preserve">Kurima - Embracing the Transformation of Rural Economies </w:t>
      </w:r>
      <w:r>
        <w:rPr>
          <w:rFonts w:ascii="Proxima Nova Lt" w:eastAsia="Proxima Nova Lt" w:hAnsi="Proxima Nova Lt" w:cs="Proxima Nova Lt"/>
          <w:sz w:val="20"/>
          <w:szCs w:val="20"/>
        </w:rPr>
        <w:t>in Angola</w:t>
      </w:r>
    </w:p>
    <w:p w14:paraId="383B6720" w14:textId="77777777" w:rsidR="006322AD" w:rsidRPr="00530F3E" w:rsidRDefault="006322AD" w:rsidP="006322AD">
      <w:pPr>
        <w:contextualSpacing/>
        <w:rPr>
          <w:rFonts w:ascii="Calibri" w:hAnsi="Calibri" w:cs="Calibri"/>
          <w:b/>
          <w:bCs/>
          <w:sz w:val="20"/>
          <w:szCs w:val="20"/>
        </w:rPr>
      </w:pPr>
      <w:r w:rsidRPr="3C645758">
        <w:rPr>
          <w:rFonts w:ascii="Calibri" w:hAnsi="Calibri" w:cs="Calibri"/>
          <w:b/>
          <w:bCs/>
          <w:sz w:val="20"/>
          <w:szCs w:val="20"/>
        </w:rPr>
        <w:t xml:space="preserve">Project Number: - </w:t>
      </w:r>
    </w:p>
    <w:p w14:paraId="5F76982D" w14:textId="51A8EFFE" w:rsidR="00614E93" w:rsidRPr="00614E93" w:rsidRDefault="006322AD" w:rsidP="006322AD">
      <w:pPr>
        <w:contextualSpacing/>
        <w:rPr>
          <w:rFonts w:ascii="Calibri" w:hAnsi="Calibri" w:cs="Calibri"/>
          <w:sz w:val="20"/>
          <w:szCs w:val="20"/>
        </w:rPr>
      </w:pPr>
      <w:r w:rsidRPr="12E52387">
        <w:rPr>
          <w:rFonts w:ascii="Calibri" w:hAnsi="Calibri" w:cs="Calibri"/>
          <w:b/>
          <w:bCs/>
          <w:sz w:val="20"/>
          <w:szCs w:val="20"/>
        </w:rPr>
        <w:t xml:space="preserve">Implementing Partner: </w:t>
      </w:r>
      <w:r w:rsidRPr="12E52387">
        <w:rPr>
          <w:rFonts w:ascii="Calibri" w:hAnsi="Calibri" w:cs="Calibri"/>
          <w:sz w:val="20"/>
          <w:szCs w:val="20"/>
        </w:rPr>
        <w:t>United Nations Development Program</w:t>
      </w:r>
    </w:p>
    <w:p w14:paraId="6AF3888B" w14:textId="77777777" w:rsidR="006322AD" w:rsidRPr="00530F3E" w:rsidRDefault="006322AD" w:rsidP="006322AD">
      <w:pPr>
        <w:contextualSpacing/>
        <w:rPr>
          <w:rFonts w:ascii="Calibri" w:hAnsi="Calibri" w:cs="Calibri"/>
          <w:sz w:val="20"/>
          <w:szCs w:val="20"/>
        </w:rPr>
      </w:pPr>
      <w:r w:rsidRPr="1812EE23">
        <w:rPr>
          <w:rFonts w:ascii="Calibri" w:hAnsi="Calibri" w:cs="Calibri"/>
          <w:b/>
          <w:bCs/>
          <w:sz w:val="20"/>
          <w:szCs w:val="20"/>
        </w:rPr>
        <w:t xml:space="preserve">Start Date: </w:t>
      </w:r>
      <w:r w:rsidRPr="1812EE23">
        <w:rPr>
          <w:rFonts w:ascii="Calibri" w:hAnsi="Calibri" w:cs="Calibri"/>
          <w:sz w:val="20"/>
          <w:szCs w:val="20"/>
        </w:rPr>
        <w:t>March 2026</w:t>
      </w:r>
      <w:r>
        <w:tab/>
      </w:r>
      <w:r>
        <w:tab/>
      </w:r>
      <w:r w:rsidRPr="1812EE23">
        <w:rPr>
          <w:rFonts w:ascii="Calibri" w:hAnsi="Calibri" w:cs="Calibri"/>
          <w:b/>
          <w:bCs/>
          <w:sz w:val="20"/>
          <w:szCs w:val="20"/>
        </w:rPr>
        <w:t>End Date:</w:t>
      </w:r>
      <w:r w:rsidRPr="1812EE23">
        <w:rPr>
          <w:rFonts w:ascii="Calibri" w:hAnsi="Calibri" w:cs="Calibri"/>
          <w:sz w:val="20"/>
          <w:szCs w:val="20"/>
        </w:rPr>
        <w:t xml:space="preserve"> March 2027</w:t>
      </w:r>
    </w:p>
    <w:p w14:paraId="1BCA3F2C" w14:textId="77777777" w:rsidR="006322AD" w:rsidRPr="00A50610" w:rsidRDefault="006322AD" w:rsidP="006322AD">
      <w:pPr>
        <w:contextualSpacing/>
        <w:rPr>
          <w:rFonts w:ascii="Calibri" w:hAnsi="Calibri" w:cs="Calibri"/>
          <w:sz w:val="20"/>
          <w:szCs w:val="20"/>
        </w:rPr>
      </w:pPr>
      <w:r w:rsidRPr="00530F3E">
        <w:rPr>
          <w:rFonts w:ascii="Calibri" w:hAnsi="Calibri" w:cs="Calibri"/>
          <w:b/>
          <w:bCs/>
          <w:sz w:val="20"/>
          <w:szCs w:val="20"/>
        </w:rPr>
        <w:t>PAC Meeting date:</w:t>
      </w:r>
      <w:r w:rsidRPr="00530F3E">
        <w:rPr>
          <w:rFonts w:ascii="Calibri" w:hAnsi="Calibri" w:cs="Calibri"/>
          <w:sz w:val="20"/>
          <w:szCs w:val="20"/>
        </w:rPr>
        <w:t xml:space="preserve"> …..</w:t>
      </w:r>
      <w:r w:rsidRPr="00A50610">
        <w:rPr>
          <w:rFonts w:ascii="Calibri" w:hAnsi="Calibri" w:cs="Calibri"/>
        </w:rPr>
        <w:tab/>
      </w:r>
    </w:p>
    <w:p w14:paraId="38E64C6F" w14:textId="77777777" w:rsidR="006322AD" w:rsidRPr="00A50610" w:rsidRDefault="006322AD" w:rsidP="006322AD">
      <w:pPr>
        <w:spacing w:after="0"/>
        <w:contextualSpacing/>
        <w:rPr>
          <w:rFonts w:ascii="Calibri" w:hAnsi="Calibri" w:cs="Calibri"/>
          <w:sz w:val="20"/>
        </w:rPr>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6322AD" w:rsidRPr="00A50610" w14:paraId="4177A516" w14:textId="77777777" w:rsidTr="008F1431">
        <w:trPr>
          <w:trHeight w:val="361"/>
        </w:trPr>
        <w:tc>
          <w:tcPr>
            <w:tcW w:w="9740" w:type="dxa"/>
            <w:vAlign w:val="center"/>
          </w:tcPr>
          <w:p w14:paraId="760F02CE" w14:textId="77777777" w:rsidR="006322AD" w:rsidRDefault="006322AD" w:rsidP="008F1431">
            <w:pPr>
              <w:spacing w:after="0"/>
              <w:contextualSpacing/>
              <w:jc w:val="center"/>
              <w:rPr>
                <w:rFonts w:ascii="Calibri" w:hAnsi="Calibri" w:cs="Calibri"/>
                <w:b/>
                <w:sz w:val="20"/>
              </w:rPr>
            </w:pPr>
          </w:p>
          <w:p w14:paraId="38EB99CA" w14:textId="77777777" w:rsidR="006322AD" w:rsidRPr="00A50610" w:rsidRDefault="006322AD" w:rsidP="008F1431">
            <w:pPr>
              <w:spacing w:after="0"/>
              <w:contextualSpacing/>
              <w:jc w:val="center"/>
              <w:rPr>
                <w:rFonts w:ascii="Calibri" w:hAnsi="Calibri" w:cs="Calibri"/>
                <w:b/>
                <w:sz w:val="20"/>
              </w:rPr>
            </w:pPr>
            <w:r w:rsidRPr="00A50610">
              <w:rPr>
                <w:rFonts w:ascii="Calibri" w:hAnsi="Calibri" w:cs="Calibri"/>
                <w:b/>
                <w:sz w:val="20"/>
              </w:rPr>
              <w:t>Brief Description</w:t>
            </w:r>
          </w:p>
        </w:tc>
      </w:tr>
      <w:tr w:rsidR="006322AD" w:rsidRPr="00C95A27" w14:paraId="6FE6E11C" w14:textId="77777777" w:rsidTr="008F1431">
        <w:trPr>
          <w:trHeight w:val="6343"/>
        </w:trPr>
        <w:tc>
          <w:tcPr>
            <w:tcW w:w="9740" w:type="dxa"/>
          </w:tcPr>
          <w:p w14:paraId="26051A81" w14:textId="77777777" w:rsidR="006322AD" w:rsidRPr="00C95A27" w:rsidRDefault="006322AD" w:rsidP="008F1431">
            <w:pPr>
              <w:spacing w:before="60" w:after="0"/>
              <w:contextualSpacing/>
              <w:rPr>
                <w:rFonts w:ascii="Calibri" w:hAnsi="Calibri" w:cs="Calibri"/>
                <w:i/>
                <w:iCs/>
                <w:sz w:val="20"/>
                <w:szCs w:val="20"/>
              </w:rPr>
            </w:pPr>
          </w:p>
          <w:p w14:paraId="2CD694B7" w14:textId="77777777" w:rsidR="006322AD" w:rsidRPr="00C95A27" w:rsidRDefault="006322AD" w:rsidP="008F1431">
            <w:pPr>
              <w:spacing w:before="60" w:after="0"/>
              <w:contextualSpacing/>
              <w:rPr>
                <w:rFonts w:ascii="Calibri" w:hAnsi="Calibri" w:cs="Calibri"/>
                <w:i/>
                <w:iCs/>
                <w:sz w:val="20"/>
                <w:szCs w:val="20"/>
              </w:rPr>
            </w:pPr>
          </w:p>
          <w:p w14:paraId="3F13FFC1" w14:textId="77777777" w:rsidR="006322AD" w:rsidRPr="008A15E9" w:rsidRDefault="006322AD" w:rsidP="008F1431">
            <w:pPr>
              <w:spacing w:before="60" w:after="0"/>
              <w:contextualSpacing/>
              <w:rPr>
                <w:rFonts w:ascii="Calibri" w:hAnsi="Calibri" w:cs="Calibri"/>
                <w:i/>
                <w:iCs/>
                <w:sz w:val="20"/>
                <w:szCs w:val="20"/>
              </w:rPr>
            </w:pPr>
            <w:r w:rsidRPr="008A15E9">
              <w:rPr>
                <w:rFonts w:ascii="Calibri" w:hAnsi="Calibri" w:cs="Calibri"/>
                <w:i/>
                <w:iCs/>
                <w:sz w:val="20"/>
                <w:szCs w:val="20"/>
              </w:rPr>
              <w:t>Kurima – Embracing the Transformation of Rural Economies in Angola is a 12-month initiative that aims to expand youth employment and strengthen rural livelihoods along Angola’s Lobito Corridor. Building on the results of the Kurima pilot, the initiative focuses on increasing access to digital agriculture solutions, clean energy, and market-oriented services for youth- and women-led cooperatives in Benguela Province.</w:t>
            </w:r>
          </w:p>
          <w:p w14:paraId="7D476FB1" w14:textId="77777777" w:rsidR="006322AD" w:rsidRPr="008A15E9" w:rsidRDefault="006322AD" w:rsidP="008F1431">
            <w:pPr>
              <w:spacing w:before="60" w:after="0"/>
              <w:contextualSpacing/>
              <w:rPr>
                <w:rFonts w:ascii="Calibri" w:hAnsi="Calibri" w:cs="Calibri"/>
                <w:i/>
                <w:iCs/>
                <w:sz w:val="20"/>
                <w:szCs w:val="20"/>
              </w:rPr>
            </w:pPr>
            <w:r w:rsidRPr="008A15E9">
              <w:rPr>
                <w:rFonts w:ascii="Calibri" w:hAnsi="Calibri" w:cs="Calibri"/>
                <w:i/>
                <w:iCs/>
                <w:sz w:val="20"/>
                <w:szCs w:val="20"/>
              </w:rPr>
              <w:t>Drawing on expertise in precision agriculture, including drones, satellite-based monitoring, climate data, and the KAIZEN continuous improvement approach, Kurima supports the adoption of climate-smart and market-responsive production practices. These inputs are delivered through a targeted package of skills development, technology deployment, enterprise support, and bilateral knowledge exchange, contributing to productivity gains, stronger value-chain participation, and the creation of decent green livelihood opportunities for young people.</w:t>
            </w:r>
          </w:p>
          <w:p w14:paraId="3894DEAD" w14:textId="77777777" w:rsidR="006322AD" w:rsidRPr="008A15E9" w:rsidRDefault="006322AD" w:rsidP="008F1431">
            <w:pPr>
              <w:spacing w:before="60" w:after="0"/>
              <w:contextualSpacing/>
              <w:rPr>
                <w:rFonts w:ascii="Calibri" w:hAnsi="Calibri" w:cs="Calibri"/>
                <w:i/>
                <w:iCs/>
                <w:sz w:val="20"/>
                <w:szCs w:val="20"/>
              </w:rPr>
            </w:pPr>
            <w:r w:rsidRPr="008A15E9">
              <w:rPr>
                <w:rFonts w:ascii="Calibri" w:hAnsi="Calibri" w:cs="Calibri"/>
                <w:i/>
                <w:iCs/>
                <w:sz w:val="20"/>
                <w:szCs w:val="20"/>
              </w:rPr>
              <w:t>Over the project period, Kurima will train 400 youth and women in digital agriculture and agribusiness, provide grant and mentorship support to 10 youth-led enterprises, and enable five cooperatives to pilot advanced agri-technology solutions. UNDP will proactively seek opportunities to engage Japanese technologies and/or Japanese companies, where appropriate and feasible, through piloting, technical cooperation, and partnership arrangements that support project outcomes.</w:t>
            </w:r>
          </w:p>
          <w:p w14:paraId="422F529D" w14:textId="77777777" w:rsidR="006322AD" w:rsidRPr="008A15E9" w:rsidRDefault="006322AD" w:rsidP="008F1431">
            <w:pPr>
              <w:spacing w:before="60" w:after="0"/>
              <w:contextualSpacing/>
              <w:rPr>
                <w:rFonts w:ascii="Calibri" w:hAnsi="Calibri" w:cs="Calibri"/>
                <w:i/>
                <w:iCs/>
                <w:sz w:val="20"/>
                <w:szCs w:val="20"/>
              </w:rPr>
            </w:pPr>
            <w:r w:rsidRPr="008A15E9">
              <w:rPr>
                <w:rFonts w:ascii="Calibri" w:hAnsi="Calibri" w:cs="Calibri"/>
                <w:i/>
                <w:iCs/>
                <w:sz w:val="20"/>
                <w:szCs w:val="20"/>
              </w:rPr>
              <w:t>The initiative reinforces Angola–Japan cooperation in line with TICAD9, the SDGs, and Angola’s National Development Plan, while addressing key gaps in youth employability, technology access, and market linkages through catalytic JSB support. Strategic alignment with ongoing and planned public–private partnership investments in the Lobito Corridor will further enhance connectivity, sustainability, and potential for scale.</w:t>
            </w:r>
          </w:p>
          <w:p w14:paraId="2C811A9E" w14:textId="77777777" w:rsidR="006322AD" w:rsidRPr="00F87A5F" w:rsidRDefault="006322AD" w:rsidP="008F1431">
            <w:pPr>
              <w:spacing w:before="60" w:after="0"/>
              <w:contextualSpacing/>
              <w:rPr>
                <w:rFonts w:ascii="Calibri" w:hAnsi="Calibri" w:cs="Calibri"/>
                <w:sz w:val="20"/>
                <w:szCs w:val="20"/>
              </w:rPr>
            </w:pPr>
          </w:p>
        </w:tc>
      </w:tr>
    </w:tbl>
    <w:p w14:paraId="0756D47B" w14:textId="77777777" w:rsidR="006322AD" w:rsidRPr="00C95A27" w:rsidRDefault="006322AD" w:rsidP="006322AD">
      <w:pPr>
        <w:contextualSpacing/>
        <w:rPr>
          <w:rFonts w:ascii="Calibri" w:hAnsi="Calibri" w:cs="Calibri"/>
          <w:sz w:val="20"/>
          <w:szCs w:val="20"/>
        </w:rPr>
      </w:pPr>
      <w:r w:rsidRPr="00C95A27">
        <w:rPr>
          <w:rFonts w:ascii="Calibri" w:hAnsi="Calibri" w:cs="Calibri"/>
          <w:sz w:val="20"/>
          <w:szCs w:val="20"/>
        </w:rPr>
        <w:tab/>
      </w:r>
      <w:r w:rsidRPr="00C95A27">
        <w:rPr>
          <w:rFonts w:ascii="Calibri" w:hAnsi="Calibri" w:cs="Calibri"/>
          <w:b/>
          <w:sz w:val="20"/>
          <w:szCs w:val="20"/>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9"/>
        <w:gridCol w:w="281"/>
        <w:gridCol w:w="1776"/>
        <w:gridCol w:w="1460"/>
        <w:gridCol w:w="1381"/>
      </w:tblGrid>
      <w:tr w:rsidR="006322AD" w:rsidRPr="00C95A27" w14:paraId="499677E1" w14:textId="77777777" w:rsidTr="008F1431">
        <w:trPr>
          <w:jc w:val="right"/>
        </w:trPr>
        <w:tc>
          <w:tcPr>
            <w:tcW w:w="4729" w:type="dxa"/>
            <w:vMerge w:val="restart"/>
          </w:tcPr>
          <w:p w14:paraId="292215FA" w14:textId="77777777" w:rsidR="006322AD" w:rsidRPr="00C95A27" w:rsidRDefault="006322AD" w:rsidP="008F1431">
            <w:pPr>
              <w:jc w:val="left"/>
              <w:rPr>
                <w:rFonts w:ascii="Calibri" w:hAnsi="Calibri" w:cs="Calibri"/>
                <w:sz w:val="20"/>
                <w:szCs w:val="20"/>
              </w:rPr>
            </w:pPr>
            <w:r w:rsidRPr="00C95A27">
              <w:rPr>
                <w:rFonts w:ascii="Calibri" w:hAnsi="Calibri" w:cs="Calibri"/>
                <w:sz w:val="20"/>
                <w:szCs w:val="20"/>
              </w:rPr>
              <w:t>Contributing Outcome (UNSDCF, CPD, RPD):</w:t>
            </w:r>
          </w:p>
          <w:p w14:paraId="1BB1E081" w14:textId="77777777" w:rsidR="006322AD" w:rsidRPr="00C95A27" w:rsidRDefault="006322AD" w:rsidP="008F1431">
            <w:pPr>
              <w:rPr>
                <w:rFonts w:ascii="Calibri" w:hAnsi="Calibri" w:cs="Calibri"/>
                <w:i/>
                <w:iCs/>
                <w:sz w:val="20"/>
                <w:szCs w:val="20"/>
              </w:rPr>
            </w:pPr>
            <w:r w:rsidRPr="00C95A27">
              <w:rPr>
                <w:rFonts w:ascii="Calibri" w:hAnsi="Calibri" w:cs="Calibri"/>
                <w:i/>
                <w:iCs/>
                <w:sz w:val="20"/>
                <w:szCs w:val="20"/>
              </w:rPr>
              <w:t>Outcome 3: By 2028, more people, especially women, youth and the most vulnerable, participate in and benefit from more inclusive, diversified and sustainable economic growth</w:t>
            </w:r>
          </w:p>
          <w:p w14:paraId="11FE6FAF" w14:textId="77777777" w:rsidR="006322AD" w:rsidRPr="00C95A27" w:rsidRDefault="006322AD" w:rsidP="008F1431">
            <w:pPr>
              <w:rPr>
                <w:rFonts w:ascii="Calibri" w:hAnsi="Calibri" w:cs="Calibri"/>
                <w:sz w:val="20"/>
                <w:szCs w:val="20"/>
              </w:rPr>
            </w:pPr>
          </w:p>
          <w:p w14:paraId="690F569A" w14:textId="77777777" w:rsidR="006322AD" w:rsidRPr="00C95A27" w:rsidRDefault="006322AD" w:rsidP="008F1431">
            <w:pPr>
              <w:rPr>
                <w:rFonts w:ascii="Calibri" w:hAnsi="Calibri" w:cs="Calibri"/>
                <w:sz w:val="20"/>
                <w:szCs w:val="20"/>
              </w:rPr>
            </w:pPr>
            <w:r w:rsidRPr="00C95A27">
              <w:rPr>
                <w:rFonts w:ascii="Calibri" w:hAnsi="Calibri" w:cs="Calibri"/>
                <w:sz w:val="20"/>
                <w:szCs w:val="20"/>
              </w:rPr>
              <w:t>Indicative Output(s) with gender marker: GEN2</w:t>
            </w:r>
          </w:p>
          <w:p w14:paraId="0C7A3D79" w14:textId="77777777" w:rsidR="006322AD" w:rsidRPr="00C95A27" w:rsidRDefault="006322AD" w:rsidP="008F1431">
            <w:pPr>
              <w:spacing w:before="60"/>
              <w:contextualSpacing/>
              <w:jc w:val="left"/>
              <w:rPr>
                <w:rFonts w:ascii="Calibri" w:hAnsi="Calibri" w:cs="Calibri"/>
                <w:b/>
                <w:sz w:val="20"/>
                <w:szCs w:val="20"/>
              </w:rPr>
            </w:pPr>
          </w:p>
        </w:tc>
        <w:tc>
          <w:tcPr>
            <w:tcW w:w="281" w:type="dxa"/>
            <w:tcBorders>
              <w:top w:val="nil"/>
              <w:bottom w:val="nil"/>
            </w:tcBorders>
          </w:tcPr>
          <w:p w14:paraId="4894F12C" w14:textId="77777777" w:rsidR="006322AD" w:rsidRPr="00C95A27" w:rsidRDefault="006322AD" w:rsidP="008F1431">
            <w:pPr>
              <w:spacing w:before="60"/>
              <w:contextualSpacing/>
              <w:jc w:val="left"/>
              <w:rPr>
                <w:rFonts w:ascii="Calibri" w:hAnsi="Calibri" w:cs="Calibri"/>
                <w:b/>
                <w:sz w:val="20"/>
                <w:szCs w:val="20"/>
              </w:rPr>
            </w:pPr>
          </w:p>
        </w:tc>
        <w:tc>
          <w:tcPr>
            <w:tcW w:w="1776" w:type="dxa"/>
          </w:tcPr>
          <w:p w14:paraId="14F4F0E4" w14:textId="77777777" w:rsidR="006322AD" w:rsidRPr="00C95A27" w:rsidRDefault="006322AD" w:rsidP="008F1431">
            <w:pPr>
              <w:spacing w:before="60"/>
              <w:contextualSpacing/>
              <w:jc w:val="left"/>
              <w:rPr>
                <w:rFonts w:ascii="Calibri" w:hAnsi="Calibri" w:cs="Calibri"/>
                <w:b/>
                <w:sz w:val="20"/>
                <w:szCs w:val="20"/>
              </w:rPr>
            </w:pPr>
            <w:r w:rsidRPr="00C95A27">
              <w:rPr>
                <w:rFonts w:ascii="Calibri" w:hAnsi="Calibri" w:cs="Calibri"/>
                <w:b/>
                <w:sz w:val="20"/>
                <w:szCs w:val="20"/>
              </w:rPr>
              <w:t>Total resources required:</w:t>
            </w:r>
          </w:p>
        </w:tc>
        <w:tc>
          <w:tcPr>
            <w:tcW w:w="2841" w:type="dxa"/>
            <w:gridSpan w:val="2"/>
            <w:vAlign w:val="center"/>
          </w:tcPr>
          <w:p w14:paraId="13CA0E62" w14:textId="77777777" w:rsidR="006322AD" w:rsidRPr="00C95A27" w:rsidRDefault="006322AD" w:rsidP="008F1431">
            <w:pPr>
              <w:contextualSpacing/>
              <w:jc w:val="right"/>
              <w:rPr>
                <w:rFonts w:ascii="Calibri" w:eastAsia="Calibri" w:hAnsi="Calibri" w:cs="Calibri"/>
                <w:sz w:val="20"/>
                <w:szCs w:val="20"/>
              </w:rPr>
            </w:pPr>
            <w:r w:rsidRPr="6DED6581">
              <w:rPr>
                <w:rFonts w:ascii="Calibri" w:eastAsia="Calibri" w:hAnsi="Calibri" w:cs="Calibri"/>
                <w:sz w:val="20"/>
                <w:szCs w:val="20"/>
              </w:rPr>
              <w:t>$</w:t>
            </w:r>
            <w:r w:rsidRPr="6DED6581">
              <w:rPr>
                <w:rFonts w:ascii="Calibri" w:hAnsi="Calibri" w:cs="Calibri"/>
                <w:sz w:val="20"/>
                <w:szCs w:val="20"/>
              </w:rPr>
              <w:t>246,666</w:t>
            </w:r>
          </w:p>
        </w:tc>
      </w:tr>
      <w:tr w:rsidR="006322AD" w:rsidRPr="00C95A27" w14:paraId="57C88E04" w14:textId="77777777" w:rsidTr="008F1431">
        <w:trPr>
          <w:jc w:val="right"/>
        </w:trPr>
        <w:tc>
          <w:tcPr>
            <w:tcW w:w="4729" w:type="dxa"/>
            <w:vMerge/>
          </w:tcPr>
          <w:p w14:paraId="2C81C802" w14:textId="77777777" w:rsidR="006322AD" w:rsidRPr="00C95A27" w:rsidRDefault="006322AD" w:rsidP="008F1431">
            <w:pPr>
              <w:spacing w:before="60"/>
              <w:contextualSpacing/>
              <w:jc w:val="left"/>
              <w:rPr>
                <w:rFonts w:ascii="Calibri" w:hAnsi="Calibri" w:cs="Calibri"/>
                <w:b/>
                <w:sz w:val="20"/>
                <w:szCs w:val="20"/>
              </w:rPr>
            </w:pPr>
          </w:p>
        </w:tc>
        <w:tc>
          <w:tcPr>
            <w:tcW w:w="281" w:type="dxa"/>
            <w:tcBorders>
              <w:top w:val="nil"/>
              <w:bottom w:val="nil"/>
            </w:tcBorders>
          </w:tcPr>
          <w:p w14:paraId="09E2C354" w14:textId="77777777" w:rsidR="006322AD" w:rsidRPr="00C95A27" w:rsidRDefault="006322AD" w:rsidP="008F1431">
            <w:pPr>
              <w:spacing w:before="60"/>
              <w:contextualSpacing/>
              <w:jc w:val="left"/>
              <w:rPr>
                <w:rFonts w:ascii="Calibri" w:hAnsi="Calibri" w:cs="Calibri"/>
                <w:b/>
                <w:sz w:val="20"/>
                <w:szCs w:val="20"/>
              </w:rPr>
            </w:pPr>
          </w:p>
        </w:tc>
        <w:tc>
          <w:tcPr>
            <w:tcW w:w="1776" w:type="dxa"/>
            <w:vMerge w:val="restart"/>
          </w:tcPr>
          <w:p w14:paraId="5B6C35BF" w14:textId="77777777" w:rsidR="006322AD" w:rsidRPr="00C95A27" w:rsidRDefault="006322AD" w:rsidP="008F1431">
            <w:pPr>
              <w:spacing w:before="60"/>
              <w:contextualSpacing/>
              <w:jc w:val="left"/>
              <w:rPr>
                <w:rFonts w:ascii="Calibri" w:hAnsi="Calibri" w:cs="Calibri"/>
                <w:b/>
                <w:sz w:val="20"/>
                <w:szCs w:val="20"/>
              </w:rPr>
            </w:pPr>
            <w:r w:rsidRPr="00C95A27">
              <w:rPr>
                <w:rFonts w:ascii="Calibri" w:hAnsi="Calibri" w:cs="Calibri"/>
                <w:b/>
                <w:sz w:val="20"/>
                <w:szCs w:val="20"/>
              </w:rPr>
              <w:t>Total resources allocated:</w:t>
            </w:r>
          </w:p>
        </w:tc>
        <w:tc>
          <w:tcPr>
            <w:tcW w:w="2841" w:type="dxa"/>
            <w:gridSpan w:val="2"/>
            <w:vAlign w:val="center"/>
          </w:tcPr>
          <w:p w14:paraId="6156BE1F" w14:textId="77777777" w:rsidR="006322AD" w:rsidRPr="00C95A27" w:rsidRDefault="006322AD" w:rsidP="008F1431">
            <w:pPr>
              <w:contextualSpacing/>
              <w:jc w:val="right"/>
              <w:rPr>
                <w:rFonts w:ascii="Calibri" w:hAnsi="Calibri" w:cs="Calibri"/>
                <w:sz w:val="20"/>
                <w:szCs w:val="20"/>
              </w:rPr>
            </w:pPr>
          </w:p>
        </w:tc>
      </w:tr>
      <w:tr w:rsidR="006322AD" w:rsidRPr="00C95A27" w14:paraId="3FB47A2A" w14:textId="77777777" w:rsidTr="008F1431">
        <w:trPr>
          <w:jc w:val="right"/>
        </w:trPr>
        <w:tc>
          <w:tcPr>
            <w:tcW w:w="4729" w:type="dxa"/>
            <w:vMerge/>
          </w:tcPr>
          <w:p w14:paraId="43FD18BA" w14:textId="77777777" w:rsidR="006322AD" w:rsidRPr="00C95A27" w:rsidRDefault="006322AD" w:rsidP="008F1431">
            <w:pPr>
              <w:contextualSpacing/>
              <w:rPr>
                <w:rFonts w:ascii="Calibri" w:hAnsi="Calibri" w:cs="Calibri"/>
                <w:sz w:val="20"/>
                <w:szCs w:val="20"/>
              </w:rPr>
            </w:pPr>
          </w:p>
        </w:tc>
        <w:tc>
          <w:tcPr>
            <w:tcW w:w="281" w:type="dxa"/>
            <w:tcBorders>
              <w:top w:val="nil"/>
              <w:bottom w:val="nil"/>
            </w:tcBorders>
          </w:tcPr>
          <w:p w14:paraId="5FAA7946" w14:textId="77777777" w:rsidR="006322AD" w:rsidRPr="00C95A27" w:rsidRDefault="006322AD" w:rsidP="008F1431">
            <w:pPr>
              <w:contextualSpacing/>
              <w:rPr>
                <w:rFonts w:ascii="Calibri" w:hAnsi="Calibri" w:cs="Calibri"/>
                <w:sz w:val="20"/>
                <w:szCs w:val="20"/>
              </w:rPr>
            </w:pPr>
          </w:p>
        </w:tc>
        <w:tc>
          <w:tcPr>
            <w:tcW w:w="1776" w:type="dxa"/>
            <w:vMerge/>
          </w:tcPr>
          <w:p w14:paraId="29FB6D3D" w14:textId="77777777" w:rsidR="006322AD" w:rsidRPr="00C95A27" w:rsidRDefault="006322AD" w:rsidP="008F1431">
            <w:pPr>
              <w:contextualSpacing/>
              <w:rPr>
                <w:rFonts w:ascii="Calibri" w:hAnsi="Calibri" w:cs="Calibri"/>
                <w:sz w:val="20"/>
                <w:szCs w:val="20"/>
              </w:rPr>
            </w:pPr>
          </w:p>
        </w:tc>
        <w:tc>
          <w:tcPr>
            <w:tcW w:w="1460" w:type="dxa"/>
            <w:vAlign w:val="center"/>
          </w:tcPr>
          <w:p w14:paraId="2D9A8BD6" w14:textId="77777777" w:rsidR="006322AD" w:rsidRPr="00C95A27" w:rsidRDefault="006322AD" w:rsidP="008F1431">
            <w:pPr>
              <w:spacing w:after="0"/>
              <w:contextualSpacing/>
              <w:jc w:val="right"/>
              <w:rPr>
                <w:rFonts w:ascii="Calibri" w:hAnsi="Calibri" w:cs="Calibri"/>
                <w:b/>
                <w:sz w:val="20"/>
                <w:szCs w:val="20"/>
              </w:rPr>
            </w:pPr>
            <w:r w:rsidRPr="00C95A27">
              <w:rPr>
                <w:rFonts w:ascii="Calibri" w:hAnsi="Calibri" w:cs="Calibri"/>
                <w:b/>
                <w:sz w:val="20"/>
                <w:szCs w:val="20"/>
              </w:rPr>
              <w:t>UNDP :</w:t>
            </w:r>
          </w:p>
        </w:tc>
        <w:tc>
          <w:tcPr>
            <w:tcW w:w="1381" w:type="dxa"/>
            <w:vAlign w:val="center"/>
          </w:tcPr>
          <w:p w14:paraId="1CF35FF2" w14:textId="77777777" w:rsidR="006322AD" w:rsidRPr="00C95A27" w:rsidRDefault="006322AD" w:rsidP="008F1431">
            <w:pPr>
              <w:spacing w:after="0"/>
              <w:contextualSpacing/>
              <w:jc w:val="center"/>
              <w:rPr>
                <w:rFonts w:ascii="Calibri" w:hAnsi="Calibri" w:cs="Calibri"/>
                <w:sz w:val="20"/>
                <w:szCs w:val="20"/>
              </w:rPr>
            </w:pPr>
          </w:p>
        </w:tc>
      </w:tr>
      <w:tr w:rsidR="006322AD" w:rsidRPr="00C95A27" w14:paraId="5C99FB8C" w14:textId="77777777" w:rsidTr="008F1431">
        <w:trPr>
          <w:jc w:val="right"/>
        </w:trPr>
        <w:tc>
          <w:tcPr>
            <w:tcW w:w="4729" w:type="dxa"/>
            <w:vMerge/>
          </w:tcPr>
          <w:p w14:paraId="09BF8064" w14:textId="77777777" w:rsidR="006322AD" w:rsidRPr="00C95A27" w:rsidRDefault="006322AD" w:rsidP="008F1431">
            <w:pPr>
              <w:contextualSpacing/>
              <w:rPr>
                <w:rFonts w:ascii="Calibri" w:hAnsi="Calibri" w:cs="Calibri"/>
                <w:sz w:val="20"/>
                <w:szCs w:val="20"/>
              </w:rPr>
            </w:pPr>
          </w:p>
        </w:tc>
        <w:tc>
          <w:tcPr>
            <w:tcW w:w="281" w:type="dxa"/>
            <w:tcBorders>
              <w:top w:val="nil"/>
              <w:bottom w:val="nil"/>
            </w:tcBorders>
          </w:tcPr>
          <w:p w14:paraId="12AD3BB8" w14:textId="77777777" w:rsidR="006322AD" w:rsidRPr="00C95A27" w:rsidRDefault="006322AD" w:rsidP="008F1431">
            <w:pPr>
              <w:contextualSpacing/>
              <w:rPr>
                <w:rFonts w:ascii="Calibri" w:hAnsi="Calibri" w:cs="Calibri"/>
                <w:sz w:val="20"/>
                <w:szCs w:val="20"/>
              </w:rPr>
            </w:pPr>
          </w:p>
        </w:tc>
        <w:tc>
          <w:tcPr>
            <w:tcW w:w="1776" w:type="dxa"/>
            <w:vMerge/>
          </w:tcPr>
          <w:p w14:paraId="1AD8CEF3" w14:textId="77777777" w:rsidR="006322AD" w:rsidRPr="00C95A27" w:rsidRDefault="006322AD" w:rsidP="008F1431">
            <w:pPr>
              <w:contextualSpacing/>
              <w:rPr>
                <w:rFonts w:ascii="Calibri" w:hAnsi="Calibri" w:cs="Calibri"/>
                <w:sz w:val="20"/>
                <w:szCs w:val="20"/>
              </w:rPr>
            </w:pPr>
          </w:p>
        </w:tc>
        <w:tc>
          <w:tcPr>
            <w:tcW w:w="1460" w:type="dxa"/>
            <w:vAlign w:val="center"/>
          </w:tcPr>
          <w:p w14:paraId="0A87F03C" w14:textId="77777777" w:rsidR="006322AD" w:rsidRPr="00C95A27" w:rsidRDefault="006322AD" w:rsidP="008F1431">
            <w:pPr>
              <w:spacing w:after="0"/>
              <w:contextualSpacing/>
              <w:jc w:val="right"/>
              <w:rPr>
                <w:rFonts w:ascii="Calibri" w:hAnsi="Calibri" w:cs="Calibri"/>
                <w:b/>
                <w:sz w:val="20"/>
                <w:szCs w:val="20"/>
              </w:rPr>
            </w:pPr>
            <w:r w:rsidRPr="00C95A27">
              <w:rPr>
                <w:rFonts w:ascii="Calibri" w:hAnsi="Calibri" w:cs="Calibri"/>
                <w:b/>
                <w:sz w:val="20"/>
                <w:szCs w:val="20"/>
              </w:rPr>
              <w:t>Government of Japan:</w:t>
            </w:r>
          </w:p>
        </w:tc>
        <w:tc>
          <w:tcPr>
            <w:tcW w:w="1381" w:type="dxa"/>
            <w:vAlign w:val="center"/>
          </w:tcPr>
          <w:p w14:paraId="1C17EADE" w14:textId="77777777" w:rsidR="006322AD" w:rsidRPr="00C95A27" w:rsidRDefault="006322AD" w:rsidP="008F1431">
            <w:pPr>
              <w:spacing w:after="0"/>
              <w:contextualSpacing/>
              <w:jc w:val="right"/>
              <w:rPr>
                <w:rFonts w:ascii="Calibri" w:hAnsi="Calibri" w:cs="Calibri"/>
                <w:sz w:val="20"/>
                <w:szCs w:val="20"/>
              </w:rPr>
            </w:pPr>
            <w:r w:rsidRPr="00C95A27">
              <w:rPr>
                <w:rFonts w:ascii="Calibri" w:hAnsi="Calibri" w:cs="Calibri"/>
                <w:sz w:val="20"/>
                <w:szCs w:val="20"/>
              </w:rPr>
              <w:t>$246,666</w:t>
            </w:r>
          </w:p>
        </w:tc>
      </w:tr>
      <w:tr w:rsidR="006322AD" w:rsidRPr="00C95A27" w14:paraId="6740B861" w14:textId="77777777" w:rsidTr="008F1431">
        <w:trPr>
          <w:trHeight w:val="314"/>
          <w:jc w:val="right"/>
        </w:trPr>
        <w:tc>
          <w:tcPr>
            <w:tcW w:w="4729" w:type="dxa"/>
            <w:vMerge/>
          </w:tcPr>
          <w:p w14:paraId="1A540CD8" w14:textId="77777777" w:rsidR="006322AD" w:rsidRPr="00C95A27" w:rsidRDefault="006322AD" w:rsidP="008F1431">
            <w:pPr>
              <w:contextualSpacing/>
              <w:rPr>
                <w:rFonts w:ascii="Calibri" w:hAnsi="Calibri" w:cs="Calibri"/>
                <w:sz w:val="20"/>
                <w:szCs w:val="20"/>
              </w:rPr>
            </w:pPr>
          </w:p>
        </w:tc>
        <w:tc>
          <w:tcPr>
            <w:tcW w:w="281" w:type="dxa"/>
            <w:tcBorders>
              <w:top w:val="nil"/>
              <w:bottom w:val="nil"/>
            </w:tcBorders>
          </w:tcPr>
          <w:p w14:paraId="257D6BEC" w14:textId="77777777" w:rsidR="006322AD" w:rsidRPr="00C95A27" w:rsidRDefault="006322AD" w:rsidP="008F1431">
            <w:pPr>
              <w:contextualSpacing/>
              <w:rPr>
                <w:rFonts w:ascii="Calibri" w:hAnsi="Calibri" w:cs="Calibri"/>
                <w:sz w:val="20"/>
                <w:szCs w:val="20"/>
              </w:rPr>
            </w:pPr>
          </w:p>
        </w:tc>
        <w:tc>
          <w:tcPr>
            <w:tcW w:w="1776" w:type="dxa"/>
            <w:vMerge/>
          </w:tcPr>
          <w:p w14:paraId="57A21214" w14:textId="77777777" w:rsidR="006322AD" w:rsidRPr="00C95A27" w:rsidRDefault="006322AD" w:rsidP="008F1431">
            <w:pPr>
              <w:contextualSpacing/>
              <w:rPr>
                <w:rFonts w:ascii="Calibri" w:hAnsi="Calibri" w:cs="Calibri"/>
                <w:sz w:val="20"/>
                <w:szCs w:val="20"/>
              </w:rPr>
            </w:pPr>
          </w:p>
        </w:tc>
        <w:tc>
          <w:tcPr>
            <w:tcW w:w="1460" w:type="dxa"/>
            <w:vAlign w:val="center"/>
          </w:tcPr>
          <w:p w14:paraId="7F9C5ED5" w14:textId="77777777" w:rsidR="006322AD" w:rsidRPr="00C95A27" w:rsidRDefault="006322AD" w:rsidP="008F1431">
            <w:pPr>
              <w:spacing w:after="0"/>
              <w:contextualSpacing/>
              <w:jc w:val="right"/>
              <w:rPr>
                <w:rFonts w:ascii="Calibri" w:hAnsi="Calibri" w:cs="Calibri"/>
                <w:b/>
                <w:sz w:val="20"/>
                <w:szCs w:val="20"/>
              </w:rPr>
            </w:pPr>
            <w:r w:rsidRPr="00C95A27">
              <w:rPr>
                <w:rFonts w:ascii="Calibri" w:hAnsi="Calibri" w:cs="Calibri"/>
                <w:b/>
                <w:sz w:val="20"/>
                <w:szCs w:val="20"/>
              </w:rPr>
              <w:t>In-Kind:</w:t>
            </w:r>
          </w:p>
        </w:tc>
        <w:tc>
          <w:tcPr>
            <w:tcW w:w="1381" w:type="dxa"/>
            <w:vAlign w:val="center"/>
          </w:tcPr>
          <w:p w14:paraId="2CEEFBDA" w14:textId="77777777" w:rsidR="006322AD" w:rsidRPr="00C95A27" w:rsidRDefault="006322AD" w:rsidP="008F1431">
            <w:pPr>
              <w:spacing w:after="0"/>
              <w:contextualSpacing/>
              <w:jc w:val="center"/>
              <w:rPr>
                <w:rFonts w:ascii="Calibri" w:hAnsi="Calibri" w:cs="Calibri"/>
                <w:sz w:val="20"/>
                <w:szCs w:val="20"/>
              </w:rPr>
            </w:pPr>
          </w:p>
        </w:tc>
      </w:tr>
      <w:tr w:rsidR="006322AD" w:rsidRPr="00C95A27" w14:paraId="06C265FD" w14:textId="77777777" w:rsidTr="008F1431">
        <w:trPr>
          <w:trHeight w:val="314"/>
          <w:jc w:val="right"/>
        </w:trPr>
        <w:tc>
          <w:tcPr>
            <w:tcW w:w="4729" w:type="dxa"/>
            <w:vMerge/>
          </w:tcPr>
          <w:p w14:paraId="38EE4771" w14:textId="77777777" w:rsidR="006322AD" w:rsidRPr="00C95A27" w:rsidRDefault="006322AD" w:rsidP="008F1431">
            <w:pPr>
              <w:spacing w:after="0"/>
              <w:contextualSpacing/>
              <w:jc w:val="left"/>
              <w:rPr>
                <w:rFonts w:ascii="Calibri" w:hAnsi="Calibri" w:cs="Calibri"/>
                <w:b/>
                <w:sz w:val="20"/>
                <w:szCs w:val="20"/>
              </w:rPr>
            </w:pPr>
          </w:p>
        </w:tc>
        <w:tc>
          <w:tcPr>
            <w:tcW w:w="281" w:type="dxa"/>
            <w:tcBorders>
              <w:top w:val="nil"/>
              <w:bottom w:val="nil"/>
            </w:tcBorders>
          </w:tcPr>
          <w:p w14:paraId="28378A9A" w14:textId="77777777" w:rsidR="006322AD" w:rsidRPr="00C95A27" w:rsidRDefault="006322AD" w:rsidP="008F1431">
            <w:pPr>
              <w:spacing w:after="0"/>
              <w:contextualSpacing/>
              <w:jc w:val="left"/>
              <w:rPr>
                <w:rFonts w:ascii="Calibri" w:hAnsi="Calibri" w:cs="Calibri"/>
                <w:b/>
                <w:sz w:val="20"/>
                <w:szCs w:val="20"/>
              </w:rPr>
            </w:pPr>
          </w:p>
        </w:tc>
        <w:tc>
          <w:tcPr>
            <w:tcW w:w="1776" w:type="dxa"/>
            <w:vAlign w:val="center"/>
          </w:tcPr>
          <w:p w14:paraId="75CCF389"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b/>
                <w:sz w:val="20"/>
                <w:szCs w:val="20"/>
              </w:rPr>
              <w:t>Unfunded:</w:t>
            </w:r>
          </w:p>
        </w:tc>
        <w:tc>
          <w:tcPr>
            <w:tcW w:w="2841" w:type="dxa"/>
            <w:gridSpan w:val="2"/>
            <w:vAlign w:val="center"/>
          </w:tcPr>
          <w:p w14:paraId="52A7B472" w14:textId="77777777" w:rsidR="006322AD" w:rsidRPr="00C95A27" w:rsidRDefault="006322AD" w:rsidP="008F1431">
            <w:pPr>
              <w:spacing w:after="0"/>
              <w:contextualSpacing/>
              <w:jc w:val="right"/>
              <w:rPr>
                <w:rFonts w:ascii="Calibri" w:hAnsi="Calibri" w:cs="Calibri"/>
                <w:sz w:val="20"/>
                <w:szCs w:val="20"/>
              </w:rPr>
            </w:pPr>
          </w:p>
        </w:tc>
      </w:tr>
    </w:tbl>
    <w:p w14:paraId="6ACF55F4" w14:textId="77777777" w:rsidR="006322AD" w:rsidRPr="00C95A27" w:rsidRDefault="006322AD" w:rsidP="006322AD">
      <w:pPr>
        <w:spacing w:after="0"/>
        <w:contextualSpacing/>
        <w:rPr>
          <w:rFonts w:ascii="Calibri" w:hAnsi="Calibri" w:cs="Calibri"/>
          <w:sz w:val="20"/>
          <w:szCs w:val="20"/>
        </w:rPr>
      </w:pPr>
    </w:p>
    <w:p w14:paraId="2F215093" w14:textId="77777777" w:rsidR="006322AD" w:rsidRPr="00C95A27" w:rsidRDefault="006322AD" w:rsidP="006322AD">
      <w:pPr>
        <w:tabs>
          <w:tab w:val="left" w:pos="960"/>
        </w:tabs>
        <w:spacing w:before="120" w:after="0"/>
        <w:contextualSpacing/>
        <w:rPr>
          <w:rFonts w:ascii="Calibri" w:hAnsi="Calibri" w:cs="Calibri"/>
          <w:sz w:val="20"/>
          <w:szCs w:val="20"/>
        </w:rPr>
      </w:pPr>
      <w:r w:rsidRPr="00C95A27">
        <w:rPr>
          <w:rFonts w:ascii="Calibri" w:hAnsi="Calibri" w:cs="Calibri"/>
          <w:sz w:val="20"/>
          <w:szCs w:val="20"/>
        </w:rPr>
        <w:t>Agreed by (signatures):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9"/>
        <w:gridCol w:w="4951"/>
      </w:tblGrid>
      <w:tr w:rsidR="006322AD" w:rsidRPr="00C95A27" w14:paraId="0DB884AF" w14:textId="77777777" w:rsidTr="008F1431">
        <w:trPr>
          <w:trHeight w:val="247"/>
        </w:trPr>
        <w:tc>
          <w:tcPr>
            <w:tcW w:w="4949" w:type="dxa"/>
          </w:tcPr>
          <w:p w14:paraId="2C1CF6A3" w14:textId="77777777" w:rsidR="006322AD" w:rsidRPr="00C95A27" w:rsidRDefault="006322AD" w:rsidP="008F1431">
            <w:pPr>
              <w:spacing w:after="0"/>
              <w:contextualSpacing/>
              <w:jc w:val="center"/>
              <w:rPr>
                <w:rFonts w:ascii="Calibri" w:hAnsi="Calibri" w:cs="Calibri"/>
                <w:sz w:val="20"/>
                <w:szCs w:val="20"/>
              </w:rPr>
            </w:pPr>
            <w:r w:rsidRPr="00C95A27">
              <w:rPr>
                <w:rFonts w:ascii="Calibri" w:hAnsi="Calibri" w:cs="Calibri"/>
                <w:sz w:val="20"/>
                <w:szCs w:val="20"/>
              </w:rPr>
              <w:t>Government of Japan</w:t>
            </w:r>
          </w:p>
        </w:tc>
        <w:tc>
          <w:tcPr>
            <w:tcW w:w="4951" w:type="dxa"/>
          </w:tcPr>
          <w:p w14:paraId="6E2E9FE2" w14:textId="77777777" w:rsidR="006322AD" w:rsidRPr="00C95A27" w:rsidRDefault="006322AD" w:rsidP="008F1431">
            <w:pPr>
              <w:spacing w:after="0"/>
              <w:contextualSpacing/>
              <w:jc w:val="center"/>
              <w:rPr>
                <w:rFonts w:ascii="Calibri" w:hAnsi="Calibri" w:cs="Calibri"/>
                <w:sz w:val="20"/>
                <w:szCs w:val="20"/>
              </w:rPr>
            </w:pPr>
            <w:r w:rsidRPr="00C95A27">
              <w:rPr>
                <w:rFonts w:ascii="Calibri" w:hAnsi="Calibri" w:cs="Calibri"/>
                <w:sz w:val="20"/>
                <w:szCs w:val="20"/>
              </w:rPr>
              <w:t>UNDP</w:t>
            </w:r>
          </w:p>
        </w:tc>
      </w:tr>
      <w:tr w:rsidR="006322AD" w:rsidRPr="00C95A27" w14:paraId="6C080FE4" w14:textId="77777777" w:rsidTr="008F1431">
        <w:trPr>
          <w:trHeight w:val="1438"/>
        </w:trPr>
        <w:tc>
          <w:tcPr>
            <w:tcW w:w="4949" w:type="dxa"/>
          </w:tcPr>
          <w:p w14:paraId="7AC6F07B" w14:textId="77777777" w:rsidR="006322AD" w:rsidRPr="00C95A27" w:rsidRDefault="006322AD" w:rsidP="008F1431">
            <w:pPr>
              <w:spacing w:after="0"/>
              <w:contextualSpacing/>
              <w:jc w:val="left"/>
              <w:rPr>
                <w:rFonts w:ascii="Calibri" w:hAnsi="Calibri" w:cs="Calibri"/>
                <w:sz w:val="20"/>
                <w:szCs w:val="20"/>
                <w:lang w:val="pt-BR"/>
              </w:rPr>
            </w:pPr>
          </w:p>
          <w:p w14:paraId="3D04A6C1" w14:textId="77777777" w:rsidR="006322AD" w:rsidRPr="00C95A27" w:rsidRDefault="006322AD" w:rsidP="008F1431">
            <w:pPr>
              <w:spacing w:after="0"/>
              <w:contextualSpacing/>
              <w:jc w:val="left"/>
              <w:rPr>
                <w:rFonts w:ascii="Calibri" w:hAnsi="Calibri" w:cs="Calibri"/>
                <w:sz w:val="20"/>
                <w:szCs w:val="20"/>
                <w:lang w:val="pt-BR"/>
              </w:rPr>
            </w:pPr>
          </w:p>
          <w:p w14:paraId="767E0E8E" w14:textId="77777777" w:rsidR="006322AD" w:rsidRPr="00C95A27" w:rsidRDefault="006322AD" w:rsidP="008F1431">
            <w:pPr>
              <w:spacing w:after="0"/>
              <w:contextualSpacing/>
              <w:jc w:val="left"/>
              <w:rPr>
                <w:rFonts w:ascii="Calibri" w:hAnsi="Calibri" w:cs="Calibri"/>
                <w:sz w:val="20"/>
                <w:szCs w:val="20"/>
                <w:lang w:val="pt-BR"/>
              </w:rPr>
            </w:pPr>
          </w:p>
          <w:p w14:paraId="5D01529F" w14:textId="77777777" w:rsidR="006322AD" w:rsidRPr="00C95A27" w:rsidRDefault="006322AD" w:rsidP="008F1431">
            <w:pPr>
              <w:spacing w:after="0"/>
              <w:contextualSpacing/>
              <w:jc w:val="left"/>
              <w:rPr>
                <w:rFonts w:ascii="Calibri" w:hAnsi="Calibri" w:cs="Calibri"/>
                <w:sz w:val="20"/>
                <w:szCs w:val="20"/>
                <w:lang w:val="pt-BR"/>
              </w:rPr>
            </w:pPr>
          </w:p>
          <w:p w14:paraId="16CB937A" w14:textId="77777777" w:rsidR="006322AD" w:rsidRPr="00C95A27" w:rsidRDefault="006322AD" w:rsidP="008F1431">
            <w:pPr>
              <w:spacing w:after="0"/>
              <w:contextualSpacing/>
              <w:jc w:val="left"/>
              <w:rPr>
                <w:rFonts w:ascii="Calibri" w:hAnsi="Calibri" w:cs="Calibri"/>
                <w:sz w:val="20"/>
                <w:szCs w:val="20"/>
              </w:rPr>
            </w:pPr>
            <w:r w:rsidRPr="1812EE23">
              <w:rPr>
                <w:rFonts w:ascii="Calibri" w:hAnsi="Calibri" w:cs="Calibri"/>
                <w:sz w:val="20"/>
                <w:szCs w:val="20"/>
              </w:rPr>
              <w:t>Print Name: ……..</w:t>
            </w:r>
          </w:p>
        </w:tc>
        <w:tc>
          <w:tcPr>
            <w:tcW w:w="4951" w:type="dxa"/>
          </w:tcPr>
          <w:p w14:paraId="1AE57083" w14:textId="77777777" w:rsidR="006322AD" w:rsidRPr="00C95A27" w:rsidRDefault="006322AD" w:rsidP="008F1431">
            <w:pPr>
              <w:spacing w:after="0"/>
              <w:contextualSpacing/>
              <w:jc w:val="left"/>
              <w:rPr>
                <w:rFonts w:ascii="Calibri" w:hAnsi="Calibri" w:cs="Calibri"/>
                <w:sz w:val="20"/>
                <w:szCs w:val="20"/>
                <w:lang w:val="pt-BR"/>
              </w:rPr>
            </w:pPr>
          </w:p>
          <w:p w14:paraId="6F1A061D" w14:textId="77777777" w:rsidR="006322AD" w:rsidRPr="00C95A27" w:rsidRDefault="006322AD" w:rsidP="008F1431">
            <w:pPr>
              <w:spacing w:after="0"/>
              <w:contextualSpacing/>
              <w:jc w:val="left"/>
              <w:rPr>
                <w:rFonts w:ascii="Calibri" w:hAnsi="Calibri" w:cs="Calibri"/>
                <w:sz w:val="20"/>
                <w:szCs w:val="20"/>
                <w:lang w:val="pt-BR"/>
              </w:rPr>
            </w:pPr>
          </w:p>
          <w:p w14:paraId="54696D09" w14:textId="77777777" w:rsidR="006322AD" w:rsidRPr="00C95A27" w:rsidRDefault="006322AD" w:rsidP="008F1431">
            <w:pPr>
              <w:spacing w:after="0"/>
              <w:contextualSpacing/>
              <w:jc w:val="left"/>
              <w:rPr>
                <w:rFonts w:ascii="Calibri" w:hAnsi="Calibri" w:cs="Calibri"/>
                <w:sz w:val="20"/>
                <w:szCs w:val="20"/>
                <w:lang w:val="pt-BR"/>
              </w:rPr>
            </w:pPr>
          </w:p>
          <w:p w14:paraId="6B88DEB0" w14:textId="77777777" w:rsidR="006322AD" w:rsidRPr="00C95A27" w:rsidRDefault="006322AD" w:rsidP="008F1431">
            <w:pPr>
              <w:spacing w:after="0"/>
              <w:contextualSpacing/>
              <w:jc w:val="left"/>
              <w:rPr>
                <w:rFonts w:ascii="Calibri" w:hAnsi="Calibri" w:cs="Calibri"/>
                <w:sz w:val="20"/>
                <w:szCs w:val="20"/>
                <w:lang w:val="pt-BR"/>
              </w:rPr>
            </w:pPr>
          </w:p>
          <w:p w14:paraId="7CD3FFC4"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 xml:space="preserve">Print Name: Denise Antonio </w:t>
            </w:r>
          </w:p>
        </w:tc>
      </w:tr>
      <w:tr w:rsidR="006322AD" w:rsidRPr="00C95A27" w14:paraId="4FE035E4" w14:textId="77777777" w:rsidTr="008F1431">
        <w:trPr>
          <w:trHeight w:val="256"/>
        </w:trPr>
        <w:tc>
          <w:tcPr>
            <w:tcW w:w="4949" w:type="dxa"/>
          </w:tcPr>
          <w:p w14:paraId="0C568A41"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 xml:space="preserve">Date: </w:t>
            </w:r>
          </w:p>
        </w:tc>
        <w:tc>
          <w:tcPr>
            <w:tcW w:w="4951" w:type="dxa"/>
          </w:tcPr>
          <w:p w14:paraId="6F028CCB"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 xml:space="preserve">Date: </w:t>
            </w:r>
          </w:p>
        </w:tc>
      </w:tr>
    </w:tbl>
    <w:p w14:paraId="67804644" w14:textId="77777777" w:rsidR="006322AD" w:rsidRPr="00C95A27" w:rsidRDefault="006322AD" w:rsidP="006322AD">
      <w:pPr>
        <w:pStyle w:val="Heading1"/>
        <w:pBdr>
          <w:top w:val="single" w:sz="4" w:space="0" w:color="auto"/>
        </w:pBdr>
        <w:contextualSpacing/>
        <w:rPr>
          <w:rFonts w:ascii="Calibri" w:hAnsi="Calibri" w:cs="Calibri"/>
          <w:sz w:val="20"/>
        </w:rPr>
      </w:pPr>
      <w:r w:rsidRPr="00C95A27">
        <w:rPr>
          <w:rFonts w:ascii="Calibri" w:hAnsi="Calibri" w:cs="Calibri"/>
          <w:sz w:val="20"/>
        </w:rPr>
        <w:br w:type="page"/>
      </w:r>
      <w:r w:rsidRPr="00C95A27">
        <w:rPr>
          <w:rFonts w:ascii="Calibri" w:hAnsi="Calibri" w:cs="Calibri"/>
          <w:sz w:val="20"/>
        </w:rPr>
        <w:lastRenderedPageBreak/>
        <w:t>Development Challenge (1/4 page – 2 pages recommended)</w:t>
      </w:r>
    </w:p>
    <w:p w14:paraId="3F1481C2" w14:textId="77777777" w:rsidR="006322AD" w:rsidRDefault="006322AD" w:rsidP="006322AD">
      <w:pPr>
        <w:rPr>
          <w:rFonts w:ascii="Calibri" w:hAnsi="Calibri" w:cs="Calibri"/>
          <w:sz w:val="20"/>
          <w:szCs w:val="20"/>
        </w:rPr>
      </w:pPr>
      <w:r w:rsidRPr="001A185D">
        <w:rPr>
          <w:rFonts w:ascii="Calibri" w:hAnsi="Calibri" w:cs="Calibri"/>
          <w:sz w:val="20"/>
          <w:szCs w:val="20"/>
        </w:rPr>
        <w:t>Angola has recorded its strongest economic performance in recent years, with real GDP growth reaching 4.4% in 2024, driven primarily by the non-oil sector. Agriculture and fisheries now contribute 14.9% of GDP—more than doubling their share since 2010—reflecting sustained national efforts to diversify the economy away from oil dependence. However, Angola remains highly vulnerable to external shocks, including fluctuations in global oil prices and increasing climate-related risks such as droughts and erratic rainfall, and economic growth has yet to translate into sufficient employment opportunities, particularly for youth and women.</w:t>
      </w:r>
    </w:p>
    <w:p w14:paraId="10C2CE44" w14:textId="77777777" w:rsidR="006322AD" w:rsidRPr="00EA52E6" w:rsidRDefault="006322AD" w:rsidP="006322AD">
      <w:pPr>
        <w:rPr>
          <w:rFonts w:ascii="Calibri" w:hAnsi="Calibri" w:cs="Calibri"/>
          <w:sz w:val="20"/>
          <w:szCs w:val="20"/>
        </w:rPr>
      </w:pPr>
      <w:r w:rsidRPr="00EA52E6">
        <w:rPr>
          <w:rFonts w:ascii="Calibri" w:hAnsi="Calibri" w:cs="Calibri"/>
          <w:sz w:val="20"/>
          <w:szCs w:val="20"/>
        </w:rPr>
        <w:t>Angola’s demographic profile presents both a significant opportunity and a pressing challenge. With a population of 36.6 million, of which 64% is under 25, the country is entering a critical demographic window. Yet unemployment remains high at 30.4%, with youth accounting for over half of the unemployed population. Informality dominates the labour market, especially among youth (92%) and women (88%), limiting access to decent work, income security, and social protection. The social unrest experienced in 2025 underscored the urgency of addressing youth unemployment, food insecurity, and rural poverty through integrated and forward-looking solutions.</w:t>
      </w:r>
    </w:p>
    <w:p w14:paraId="1C6FB191" w14:textId="77777777" w:rsidR="006322AD" w:rsidRPr="00E62B34" w:rsidRDefault="006322AD" w:rsidP="006322AD">
      <w:pPr>
        <w:rPr>
          <w:rFonts w:ascii="Calibri" w:hAnsi="Calibri" w:cs="Calibri"/>
          <w:b/>
          <w:bCs/>
          <w:sz w:val="20"/>
          <w:szCs w:val="20"/>
        </w:rPr>
      </w:pPr>
      <w:r w:rsidRPr="00E62B34">
        <w:rPr>
          <w:rFonts w:ascii="Calibri" w:hAnsi="Calibri" w:cs="Calibri"/>
          <w:b/>
          <w:bCs/>
          <w:sz w:val="20"/>
          <w:szCs w:val="20"/>
        </w:rPr>
        <w:t>Strategic Role of Agriculture and the Lobito Corridor</w:t>
      </w:r>
    </w:p>
    <w:p w14:paraId="03FBB742" w14:textId="77777777" w:rsidR="006322AD" w:rsidRPr="00EA52E6" w:rsidRDefault="006322AD" w:rsidP="006322AD">
      <w:pPr>
        <w:rPr>
          <w:rFonts w:ascii="Calibri" w:hAnsi="Calibri" w:cs="Calibri"/>
          <w:sz w:val="20"/>
          <w:szCs w:val="20"/>
        </w:rPr>
      </w:pPr>
      <w:r w:rsidRPr="6DED6581">
        <w:rPr>
          <w:rFonts w:ascii="Calibri" w:hAnsi="Calibri" w:cs="Calibri"/>
          <w:sz w:val="20"/>
          <w:szCs w:val="20"/>
        </w:rPr>
        <w:t>Agriculture is central to Angola’s long-term development strategy and economic diversification. Despite having 35 million hectares of arable land, only 10% is currently cultivated, and productivity remains constrained by low mechanization, limited digitalization, weak market linkages, and insufficient investment in innovation and skills. The Government’s National Development Plan (2023–2027) prioritizes increased national production, employment creation, and human capital development, supported by flagship initiatives including PLANAGRÃO, PLANAPECUÁRIA, PLANAPESCA, and PRODESI</w:t>
      </w:r>
      <w:r>
        <w:rPr>
          <w:rFonts w:ascii="Calibri" w:hAnsi="Calibri" w:cs="Calibri"/>
          <w:sz w:val="20"/>
          <w:szCs w:val="20"/>
        </w:rPr>
        <w:t>.</w:t>
      </w:r>
      <w:r>
        <w:rPr>
          <w:rStyle w:val="EndnoteReference"/>
          <w:rFonts w:ascii="Calibri" w:hAnsi="Calibri" w:cs="Calibri"/>
          <w:sz w:val="20"/>
          <w:szCs w:val="20"/>
        </w:rPr>
        <w:endnoteReference w:id="1"/>
      </w:r>
    </w:p>
    <w:p w14:paraId="6AB21F90" w14:textId="77777777" w:rsidR="006322AD" w:rsidRPr="00EA52E6" w:rsidRDefault="006322AD" w:rsidP="006322AD">
      <w:pPr>
        <w:rPr>
          <w:rFonts w:ascii="Calibri" w:hAnsi="Calibri" w:cs="Calibri"/>
          <w:sz w:val="20"/>
          <w:szCs w:val="20"/>
        </w:rPr>
      </w:pPr>
      <w:r w:rsidRPr="00EA52E6">
        <w:rPr>
          <w:rFonts w:ascii="Calibri" w:hAnsi="Calibri" w:cs="Calibri"/>
          <w:sz w:val="20"/>
          <w:szCs w:val="20"/>
        </w:rPr>
        <w:t>The Lobito Corridor offers a transformative opportunity to operationalize these ambitions. By connecting fertile yet underserved provinces—Benguela, Huambo, Bié, Moxico, and Moxico Leste—to regional and global markets, the Corridor can unlock export-oriented agriculture, stimulate private investment, and generate rural employment. However, without targeted investments in youth skills, digital tools, and enterprise development, these opportunities risk bypassing rural communities and exacerbating inequality.</w:t>
      </w:r>
    </w:p>
    <w:p w14:paraId="4E71C72E" w14:textId="77777777" w:rsidR="006322AD" w:rsidRPr="00E62B34" w:rsidRDefault="006322AD" w:rsidP="006322AD">
      <w:pPr>
        <w:rPr>
          <w:rFonts w:ascii="Calibri" w:hAnsi="Calibri" w:cs="Calibri"/>
          <w:b/>
          <w:bCs/>
          <w:sz w:val="20"/>
          <w:szCs w:val="20"/>
        </w:rPr>
      </w:pPr>
      <w:r w:rsidRPr="00E62B34">
        <w:rPr>
          <w:rFonts w:ascii="Calibri" w:hAnsi="Calibri" w:cs="Calibri"/>
          <w:b/>
          <w:bCs/>
          <w:sz w:val="20"/>
          <w:szCs w:val="20"/>
        </w:rPr>
        <w:t>The Kurima Scale-Up: An Innovation-Led Response</w:t>
      </w:r>
    </w:p>
    <w:p w14:paraId="7DF310D1" w14:textId="77777777" w:rsidR="006322AD" w:rsidRPr="00EA52E6" w:rsidRDefault="006322AD" w:rsidP="006322AD">
      <w:pPr>
        <w:rPr>
          <w:rFonts w:ascii="Calibri" w:hAnsi="Calibri" w:cs="Calibri"/>
          <w:sz w:val="20"/>
          <w:szCs w:val="20"/>
        </w:rPr>
      </w:pPr>
      <w:r w:rsidRPr="00EA52E6">
        <w:rPr>
          <w:rFonts w:ascii="Calibri" w:hAnsi="Calibri" w:cs="Calibri"/>
          <w:sz w:val="20"/>
          <w:szCs w:val="20"/>
        </w:rPr>
        <w:t>Building on the success of the Kurima pilot, which demonstrated measurable gains in productivity, gender inclusion, and access to clean energy and irrigation, the Kurima Scale-Up proposes an integrated, innovation-led approach to rural transformation. The project will empower youth and women through advanced AgriTech solutions, including satellite data, drones, precision agriculture tools, and digital business platforms, combined with targeted skills development and enterprise support.</w:t>
      </w:r>
    </w:p>
    <w:p w14:paraId="70D90B59" w14:textId="77777777" w:rsidR="006322AD" w:rsidRPr="00EA52E6" w:rsidRDefault="006322AD" w:rsidP="006322AD">
      <w:pPr>
        <w:rPr>
          <w:rFonts w:ascii="Calibri" w:hAnsi="Calibri" w:cs="Calibri"/>
          <w:sz w:val="20"/>
          <w:szCs w:val="20"/>
        </w:rPr>
      </w:pPr>
      <w:r w:rsidRPr="00EA52E6">
        <w:rPr>
          <w:rFonts w:ascii="Calibri" w:hAnsi="Calibri" w:cs="Calibri"/>
          <w:sz w:val="20"/>
          <w:szCs w:val="20"/>
        </w:rPr>
        <w:t>The initiative complements Angola’s ambition to establish a Timbuktoo Regional AgriTech Hub, ensuring that national innovation ecosystems deliver tangible benefits at the rural and community levels. By embedding technology within local value chains, the project will reposition agriculture as a modern, viable, and aspirational career pathway for young people.</w:t>
      </w:r>
    </w:p>
    <w:p w14:paraId="5195450D" w14:textId="77777777" w:rsidR="006322AD" w:rsidRPr="00E62B34" w:rsidRDefault="006322AD" w:rsidP="006322AD">
      <w:pPr>
        <w:rPr>
          <w:rFonts w:ascii="Calibri" w:hAnsi="Calibri" w:cs="Calibri"/>
          <w:b/>
          <w:bCs/>
          <w:sz w:val="20"/>
          <w:szCs w:val="20"/>
        </w:rPr>
      </w:pPr>
      <w:r w:rsidRPr="00E62B34">
        <w:rPr>
          <w:rFonts w:ascii="Calibri" w:hAnsi="Calibri" w:cs="Calibri"/>
          <w:b/>
          <w:bCs/>
          <w:sz w:val="20"/>
          <w:szCs w:val="20"/>
        </w:rPr>
        <w:t>Strategic Partnerships and TICAD Alignment</w:t>
      </w:r>
    </w:p>
    <w:p w14:paraId="6686D6F7" w14:textId="77777777" w:rsidR="006322AD" w:rsidRPr="00C7064E" w:rsidRDefault="006322AD" w:rsidP="006322AD">
      <w:pPr>
        <w:rPr>
          <w:rFonts w:ascii="Calibri" w:hAnsi="Calibri" w:cs="Calibri"/>
          <w:sz w:val="20"/>
          <w:szCs w:val="20"/>
        </w:rPr>
      </w:pPr>
      <w:r w:rsidRPr="00C7064E">
        <w:rPr>
          <w:rFonts w:ascii="Calibri" w:hAnsi="Calibri" w:cs="Calibri"/>
          <w:sz w:val="20"/>
          <w:szCs w:val="20"/>
        </w:rPr>
        <w:t xml:space="preserve">The project </w:t>
      </w:r>
      <w:r>
        <w:rPr>
          <w:rFonts w:ascii="Calibri" w:eastAsiaTheme="minorEastAsia" w:hAnsi="Calibri" w:cs="Calibri" w:hint="eastAsia"/>
          <w:sz w:val="20"/>
          <w:szCs w:val="20"/>
          <w:lang w:eastAsia="ja-JP"/>
        </w:rPr>
        <w:t xml:space="preserve">pursues to </w:t>
      </w:r>
      <w:r w:rsidRPr="00C7064E">
        <w:rPr>
          <w:rFonts w:ascii="Calibri" w:hAnsi="Calibri" w:cs="Calibri"/>
          <w:sz w:val="20"/>
          <w:szCs w:val="20"/>
        </w:rPr>
        <w:t>integrate Japanese expertise through clearly defined technical, operational, and partnership mechanisms aligned with the objectives of TICAD 9 and the JSB framework. Japanese knowledge and technologies are not referenced in principle only, but are embedded in implementation, capacity building, and scale-up pathways. UNDP will seek opportunities to engage Japanese private-sector technology providers and other Japanese stakeholders through collaboration, piloting, and technical partnerships, as appropriate and feasible during implementation.</w:t>
      </w:r>
    </w:p>
    <w:p w14:paraId="5DF1BA5D" w14:textId="77777777" w:rsidR="006322AD" w:rsidRPr="00C7064E" w:rsidRDefault="006322AD" w:rsidP="006322AD">
      <w:pPr>
        <w:rPr>
          <w:rFonts w:ascii="Calibri" w:hAnsi="Calibri" w:cs="Calibri"/>
          <w:sz w:val="20"/>
          <w:szCs w:val="20"/>
        </w:rPr>
      </w:pPr>
      <w:r w:rsidRPr="00C7064E">
        <w:rPr>
          <w:rFonts w:ascii="Calibri" w:hAnsi="Calibri" w:cs="Calibri"/>
          <w:sz w:val="20"/>
          <w:szCs w:val="20"/>
        </w:rPr>
        <w:t>First, precision agriculture technologies originating from Japan—including drone-based crop surveillance, satellite-enabled climate and soil monitoring, and data-driven advisory systems—will be adapted for smallholder and corridor-based farming systems. These technologies will be applied to improve yield forecasting, optimize input use, and strengthen climate resilience. The project will seek opportunities to engage Japanese private-sector technology providers with experience in deploying precision agriculture solutions in emerging markets, including through pilot initiatives, technical cooperation, and knowledge exchange during implementation.</w:t>
      </w:r>
    </w:p>
    <w:p w14:paraId="1D876C8F" w14:textId="77777777" w:rsidR="006322AD" w:rsidRPr="00C7064E" w:rsidRDefault="006322AD" w:rsidP="006322AD">
      <w:pPr>
        <w:rPr>
          <w:rFonts w:ascii="Calibri" w:hAnsi="Calibri" w:cs="Calibri"/>
          <w:sz w:val="20"/>
          <w:szCs w:val="20"/>
        </w:rPr>
      </w:pPr>
      <w:r w:rsidRPr="00C7064E">
        <w:rPr>
          <w:rFonts w:ascii="Calibri" w:hAnsi="Calibri" w:cs="Calibri"/>
          <w:sz w:val="20"/>
          <w:szCs w:val="20"/>
        </w:rPr>
        <w:t>Second, Japanese KAIZEN methodologies will be applied at both farm and agribusiness levels to improve operational efficiency, reduce post-harvest losses, and strengthen cooperative and SME management. KAIZEN tools will be localized and delivered through structured training-of-trainers approaches, enabling farmer organizations and agri-enterprises along the Lobito Corridor to institutionalize continuous improvement practices rather than rely on one-off interventions.</w:t>
      </w:r>
    </w:p>
    <w:p w14:paraId="6F5C7D91" w14:textId="77777777" w:rsidR="006322AD" w:rsidRPr="00C7064E" w:rsidRDefault="006322AD" w:rsidP="006322AD">
      <w:pPr>
        <w:rPr>
          <w:rFonts w:ascii="Calibri" w:hAnsi="Calibri" w:cs="Calibri"/>
          <w:sz w:val="20"/>
          <w:szCs w:val="20"/>
        </w:rPr>
      </w:pPr>
      <w:r w:rsidRPr="00C7064E">
        <w:rPr>
          <w:rFonts w:ascii="Calibri" w:hAnsi="Calibri" w:cs="Calibri"/>
          <w:sz w:val="20"/>
          <w:szCs w:val="20"/>
        </w:rPr>
        <w:lastRenderedPageBreak/>
        <w:t>Third, institutional and capacity-building support will be pursued through partnerships with Japanese stakeholders such as JICA, Japanese agribusiness firms, relevant Japanese NGOs, and academic or research institutions. The project will seek opportunities to catalyze partnerships with Japanese stakeholders, including private-sector technology providers, to strengthen technology transfer, skills development, and policy-relevant learning by leveraging globally benchmarked standards and implementation experience.</w:t>
      </w:r>
    </w:p>
    <w:p w14:paraId="4A4A18CA" w14:textId="77777777" w:rsidR="006322AD" w:rsidRPr="00C7064E" w:rsidRDefault="006322AD" w:rsidP="006322AD">
      <w:pPr>
        <w:rPr>
          <w:rFonts w:ascii="Calibri" w:hAnsi="Calibri" w:cs="Calibri"/>
          <w:sz w:val="20"/>
          <w:szCs w:val="20"/>
        </w:rPr>
      </w:pPr>
      <w:r w:rsidRPr="00C7064E">
        <w:rPr>
          <w:rFonts w:ascii="Calibri" w:hAnsi="Calibri" w:cs="Calibri"/>
          <w:sz w:val="20"/>
          <w:szCs w:val="20"/>
        </w:rPr>
        <w:t>Finally, the JSB catalytic grant approach supports the piloting, validation, and early adoption of Japanese technologies and practices by reducing initial implementation risks. Successful models will be leveraged through the TICAD platform to attract follow-on private investment and enable replication across the Lobito Corridor and other regions, reinforcing sustained Angola–Japan cooperation and long-term development impact.</w:t>
      </w:r>
    </w:p>
    <w:p w14:paraId="17A5D3A1" w14:textId="77777777" w:rsidR="006322AD" w:rsidRPr="00C7064E" w:rsidRDefault="006322AD" w:rsidP="006322AD">
      <w:pPr>
        <w:rPr>
          <w:rFonts w:ascii="Calibri" w:hAnsi="Calibri" w:cs="Calibri"/>
          <w:sz w:val="20"/>
          <w:szCs w:val="20"/>
        </w:rPr>
      </w:pPr>
    </w:p>
    <w:p w14:paraId="4FB47D96" w14:textId="77777777" w:rsidR="006322AD" w:rsidRPr="00E62B34" w:rsidRDefault="006322AD" w:rsidP="006322AD">
      <w:pPr>
        <w:rPr>
          <w:rFonts w:ascii="Calibri" w:hAnsi="Calibri" w:cs="Calibri"/>
          <w:b/>
          <w:bCs/>
          <w:sz w:val="20"/>
          <w:szCs w:val="20"/>
        </w:rPr>
      </w:pPr>
      <w:r w:rsidRPr="00E62B34">
        <w:rPr>
          <w:rFonts w:ascii="Calibri" w:hAnsi="Calibri" w:cs="Calibri"/>
          <w:b/>
          <w:bCs/>
          <w:sz w:val="20"/>
          <w:szCs w:val="20"/>
        </w:rPr>
        <w:t>Expected Results and Development Impact</w:t>
      </w:r>
    </w:p>
    <w:p w14:paraId="5A42C2E0" w14:textId="77777777" w:rsidR="006322AD" w:rsidRPr="008A15E9" w:rsidRDefault="006322AD" w:rsidP="006322AD">
      <w:pPr>
        <w:rPr>
          <w:rFonts w:ascii="Calibri" w:hAnsi="Calibri" w:cs="Calibri"/>
          <w:sz w:val="20"/>
          <w:szCs w:val="20"/>
        </w:rPr>
      </w:pPr>
      <w:r w:rsidRPr="008A15E9">
        <w:rPr>
          <w:rFonts w:ascii="Calibri" w:hAnsi="Calibri" w:cs="Calibri"/>
          <w:sz w:val="20"/>
          <w:szCs w:val="20"/>
        </w:rPr>
        <w:t>The Kurima initiative will:</w:t>
      </w:r>
    </w:p>
    <w:p w14:paraId="4E3AEDFB" w14:textId="77777777" w:rsidR="006322AD" w:rsidRPr="008A15E9" w:rsidRDefault="006322AD" w:rsidP="006322AD">
      <w:pPr>
        <w:numPr>
          <w:ilvl w:val="0"/>
          <w:numId w:val="3"/>
        </w:numPr>
        <w:rPr>
          <w:rFonts w:ascii="Calibri" w:hAnsi="Calibri" w:cs="Calibri"/>
          <w:sz w:val="20"/>
          <w:szCs w:val="20"/>
        </w:rPr>
      </w:pPr>
      <w:r w:rsidRPr="00460597">
        <w:rPr>
          <w:rFonts w:ascii="Calibri" w:hAnsi="Calibri" w:cs="Calibri"/>
          <w:sz w:val="20"/>
          <w:szCs w:val="20"/>
        </w:rPr>
        <w:t>100 farmers in five cooperatives improve productivity and resilience through the adoption of digital and climate-smart agriculture tools</w:t>
      </w:r>
    </w:p>
    <w:p w14:paraId="45C89185" w14:textId="77777777" w:rsidR="006322AD" w:rsidRPr="008A15E9" w:rsidRDefault="006322AD" w:rsidP="006322AD">
      <w:pPr>
        <w:numPr>
          <w:ilvl w:val="0"/>
          <w:numId w:val="3"/>
        </w:numPr>
        <w:rPr>
          <w:rFonts w:ascii="Calibri" w:hAnsi="Calibri" w:cs="Calibri"/>
          <w:sz w:val="20"/>
          <w:szCs w:val="20"/>
        </w:rPr>
      </w:pPr>
      <w:r w:rsidRPr="00430E4A">
        <w:rPr>
          <w:rFonts w:ascii="Calibri" w:hAnsi="Calibri" w:cs="Calibri"/>
          <w:sz w:val="20"/>
          <w:szCs w:val="20"/>
        </w:rPr>
        <w:t>400 youth and women trained, of whom 120 are engaged in income-generating activities.</w:t>
      </w:r>
      <w:r>
        <w:rPr>
          <w:rFonts w:ascii="Calibri" w:hAnsi="Calibri" w:cs="Calibri"/>
          <w:sz w:val="20"/>
          <w:szCs w:val="20"/>
        </w:rPr>
        <w:t>.</w:t>
      </w:r>
    </w:p>
    <w:p w14:paraId="3A838544" w14:textId="77777777" w:rsidR="006322AD" w:rsidRPr="008A15E9" w:rsidRDefault="006322AD" w:rsidP="006322AD">
      <w:pPr>
        <w:numPr>
          <w:ilvl w:val="0"/>
          <w:numId w:val="3"/>
        </w:numPr>
        <w:rPr>
          <w:rFonts w:ascii="Calibri" w:hAnsi="Calibri" w:cs="Calibri"/>
          <w:sz w:val="20"/>
          <w:szCs w:val="20"/>
        </w:rPr>
      </w:pPr>
      <w:r w:rsidRPr="008A15E9">
        <w:rPr>
          <w:rFonts w:ascii="Calibri" w:hAnsi="Calibri" w:cs="Calibri"/>
          <w:sz w:val="20"/>
          <w:szCs w:val="20"/>
        </w:rPr>
        <w:t>3–5 Japanese technologies and/or practices engaged, adapted, and/or piloted through collaboration with Japanese stakeholders, where appropriate and feasible</w:t>
      </w:r>
    </w:p>
    <w:p w14:paraId="629C5565" w14:textId="77777777" w:rsidR="006322AD" w:rsidRPr="008A15E9" w:rsidRDefault="006322AD" w:rsidP="006322AD">
      <w:pPr>
        <w:numPr>
          <w:ilvl w:val="0"/>
          <w:numId w:val="3"/>
        </w:numPr>
        <w:rPr>
          <w:rFonts w:ascii="Calibri" w:hAnsi="Calibri" w:cs="Calibri"/>
          <w:sz w:val="20"/>
          <w:szCs w:val="20"/>
        </w:rPr>
      </w:pPr>
      <w:r w:rsidRPr="008A15E9">
        <w:rPr>
          <w:rFonts w:ascii="Calibri" w:hAnsi="Calibri" w:cs="Calibri"/>
          <w:sz w:val="20"/>
          <w:szCs w:val="20"/>
        </w:rPr>
        <w:t>60% of beneficiaries report improved productivity or resilience</w:t>
      </w:r>
    </w:p>
    <w:p w14:paraId="2284FFC6" w14:textId="77777777" w:rsidR="006322AD" w:rsidRPr="008A15E9" w:rsidRDefault="006322AD" w:rsidP="006322AD">
      <w:pPr>
        <w:rPr>
          <w:rFonts w:ascii="Calibri" w:hAnsi="Calibri" w:cs="Calibri"/>
          <w:sz w:val="20"/>
          <w:szCs w:val="20"/>
        </w:rPr>
      </w:pPr>
    </w:p>
    <w:p w14:paraId="635520F9" w14:textId="77777777" w:rsidR="006322AD" w:rsidRPr="00EA52E6" w:rsidRDefault="006322AD" w:rsidP="006322AD">
      <w:pPr>
        <w:rPr>
          <w:rFonts w:ascii="Calibri" w:hAnsi="Calibri" w:cs="Calibri"/>
          <w:sz w:val="20"/>
          <w:szCs w:val="20"/>
        </w:rPr>
      </w:pPr>
      <w:r w:rsidRPr="12E52387">
        <w:rPr>
          <w:rFonts w:ascii="Calibri" w:hAnsi="Calibri" w:cs="Calibri"/>
          <w:sz w:val="20"/>
          <w:szCs w:val="20"/>
        </w:rPr>
        <w:t>Fully aligned with TICAD priorities, Agenda 2063, regional and continental frameworks such as the AfCFTA, and Angola’s national strategies, the project addresses systemic barriers such as informality, climate vulnerability, and digital exclusion. By equipping the next generation—especially youth and women—with skills, technologies, and market access, the Kurima Scale-Up will help transform Angola’s demographic potential into a driver of inclusive, resilient, and sustainable growth.</w:t>
      </w:r>
    </w:p>
    <w:p w14:paraId="53DEECB0" w14:textId="77777777" w:rsidR="006322AD" w:rsidRPr="00C95A27" w:rsidRDefault="006322AD" w:rsidP="006322AD">
      <w:pPr>
        <w:rPr>
          <w:rFonts w:ascii="Calibri" w:hAnsi="Calibri" w:cs="Calibri"/>
          <w:sz w:val="20"/>
          <w:szCs w:val="20"/>
        </w:rPr>
      </w:pPr>
    </w:p>
    <w:p w14:paraId="2A2AFBEC" w14:textId="77777777" w:rsidR="006322AD" w:rsidRPr="00C95A27" w:rsidRDefault="006322AD" w:rsidP="006322AD">
      <w:pPr>
        <w:pStyle w:val="Heading1"/>
        <w:pBdr>
          <w:top w:val="single" w:sz="4" w:space="0" w:color="auto"/>
        </w:pBdr>
        <w:contextualSpacing/>
        <w:rPr>
          <w:rFonts w:ascii="Calibri" w:hAnsi="Calibri" w:cs="Calibri"/>
          <w:sz w:val="20"/>
        </w:rPr>
      </w:pPr>
      <w:r w:rsidRPr="00C95A27">
        <w:rPr>
          <w:rFonts w:ascii="Calibri" w:hAnsi="Calibri" w:cs="Calibri"/>
          <w:sz w:val="20"/>
        </w:rPr>
        <w:t>Strategy (1/2 page - 3 pages recommended)</w:t>
      </w:r>
    </w:p>
    <w:p w14:paraId="4E0F5A5C" w14:textId="77777777" w:rsidR="006322AD" w:rsidRPr="00C95A27" w:rsidRDefault="006322AD" w:rsidP="006322AD">
      <w:pPr>
        <w:spacing w:before="100" w:beforeAutospacing="1" w:after="100" w:afterAutospacing="1"/>
        <w:contextualSpacing/>
        <w:rPr>
          <w:rFonts w:ascii="Calibri" w:hAnsi="Calibri" w:cs="Calibri"/>
          <w:sz w:val="20"/>
          <w:szCs w:val="20"/>
          <w:lang w:val="en-US"/>
        </w:rPr>
      </w:pPr>
    </w:p>
    <w:p w14:paraId="3E0A5C28" w14:textId="77777777" w:rsidR="006322AD" w:rsidRPr="002C0728" w:rsidRDefault="006322AD" w:rsidP="006322AD">
      <w:pPr>
        <w:spacing w:before="100" w:beforeAutospacing="1" w:after="100" w:afterAutospacing="1"/>
        <w:contextualSpacing/>
        <w:rPr>
          <w:rFonts w:ascii="Calibri" w:eastAsia="Calibri" w:hAnsi="Calibri" w:cs="Calibri"/>
          <w:sz w:val="20"/>
          <w:szCs w:val="20"/>
        </w:rPr>
      </w:pPr>
      <w:r w:rsidRPr="00E62B34">
        <w:rPr>
          <w:rFonts w:ascii="Calibri" w:eastAsia="Calibri" w:hAnsi="Calibri" w:cs="Calibri"/>
          <w:sz w:val="20"/>
          <w:szCs w:val="20"/>
        </w:rPr>
        <w:t>The Kurima Initiative is designed as a human security–oriented intervention that addresses the interlinked risks of youth unemployment, livelihood vulnerability, and climate-related instability in rural Angola. By strengthening productive capacities and creating dignified employment opportunities in the agrifood sector, the initiative contributes to the prevention of livelihood shocks, youth disaffection, and social fragility, particularly in climate-exposed rural communities.</w:t>
      </w:r>
    </w:p>
    <w:p w14:paraId="2E7E311D" w14:textId="77777777" w:rsidR="006322AD" w:rsidRPr="002C0728" w:rsidRDefault="006322AD" w:rsidP="006322AD">
      <w:pPr>
        <w:spacing w:before="100" w:beforeAutospacing="1" w:after="100" w:afterAutospacing="1"/>
        <w:contextualSpacing/>
        <w:rPr>
          <w:rFonts w:ascii="Calibri" w:eastAsia="Calibri" w:hAnsi="Calibri" w:cs="Calibri"/>
          <w:sz w:val="20"/>
          <w:szCs w:val="20"/>
        </w:rPr>
      </w:pPr>
      <w:r w:rsidRPr="00E62B34">
        <w:rPr>
          <w:rFonts w:ascii="Calibri" w:eastAsia="Calibri" w:hAnsi="Calibri" w:cs="Calibri"/>
          <w:sz w:val="20"/>
          <w:szCs w:val="20"/>
        </w:rPr>
        <w:t>Through the deployment of climate-smart technologies, precision agriculture, and targeted support to youth- and women-led agribusinesses, Kurima enhances household and community resilience to economic and environmental stresses. Its focus on skills development, enterprise creation, and market integration ensures that growth translates into sustainable livelihoods rather than short-term gains.</w:t>
      </w:r>
    </w:p>
    <w:p w14:paraId="3A2F036C" w14:textId="77777777" w:rsidR="006322AD" w:rsidRPr="002C0728" w:rsidRDefault="006322AD" w:rsidP="006322AD">
      <w:pPr>
        <w:spacing w:before="100" w:beforeAutospacing="1" w:after="100" w:afterAutospacing="1"/>
        <w:contextualSpacing/>
        <w:rPr>
          <w:rFonts w:ascii="Calibri" w:eastAsia="Calibri" w:hAnsi="Calibri" w:cs="Calibri"/>
          <w:sz w:val="20"/>
          <w:szCs w:val="20"/>
        </w:rPr>
      </w:pPr>
      <w:r w:rsidRPr="00E62B34">
        <w:rPr>
          <w:rFonts w:ascii="Calibri" w:eastAsia="Calibri" w:hAnsi="Calibri" w:cs="Calibri"/>
          <w:sz w:val="20"/>
          <w:szCs w:val="20"/>
        </w:rPr>
        <w:t>Anchored in the Lobito Corridor, where economic transformation and climate exposure intersect, the initiative aligns employment generation with resilience-building, ensuring that infrastructure-led growth is matched by inclusive, people-centred outcomes. By embedding innovation, private-sector engagement, and Japan-supported operational excellence, Kurima advances JSB’s human security objectives by reducing vulnerability while expanding opportunity</w:t>
      </w:r>
      <w:r w:rsidRPr="002C0728">
        <w:rPr>
          <w:rFonts w:ascii="Calibri" w:eastAsia="Calibri" w:hAnsi="Calibri" w:cs="Calibri"/>
          <w:b/>
          <w:bCs/>
          <w:sz w:val="20"/>
          <w:szCs w:val="20"/>
        </w:rPr>
        <w:t>.</w:t>
      </w:r>
    </w:p>
    <w:p w14:paraId="38A31090" w14:textId="77777777" w:rsidR="006322AD" w:rsidRPr="00C95A27" w:rsidRDefault="006322AD" w:rsidP="006322AD">
      <w:pPr>
        <w:rPr>
          <w:rFonts w:ascii="Calibri" w:eastAsia="Calibri" w:hAnsi="Calibri" w:cs="Calibri"/>
          <w:sz w:val="20"/>
          <w:szCs w:val="20"/>
        </w:rPr>
      </w:pPr>
    </w:p>
    <w:p w14:paraId="62BF4558" w14:textId="77777777" w:rsidR="006322AD" w:rsidRPr="00C95A27" w:rsidRDefault="006322AD" w:rsidP="006322AD">
      <w:pPr>
        <w:contextualSpacing/>
        <w:rPr>
          <w:rFonts w:ascii="Calibri" w:hAnsi="Calibri" w:cs="Calibri"/>
          <w:b/>
          <w:bCs/>
          <w:sz w:val="20"/>
          <w:szCs w:val="20"/>
        </w:rPr>
      </w:pPr>
      <w:r w:rsidRPr="6DED6581">
        <w:rPr>
          <w:rFonts w:ascii="Calibri" w:hAnsi="Calibri" w:cs="Calibri"/>
          <w:b/>
          <w:bCs/>
          <w:sz w:val="20"/>
          <w:szCs w:val="20"/>
        </w:rPr>
        <w:t xml:space="preserve">The Theory of Change (ToC) </w:t>
      </w:r>
    </w:p>
    <w:p w14:paraId="5ED4236C" w14:textId="77777777" w:rsidR="006322AD" w:rsidRPr="00C95A27" w:rsidRDefault="006322AD" w:rsidP="006322AD">
      <w:pPr>
        <w:contextualSpacing/>
        <w:rPr>
          <w:rFonts w:ascii="Calibri" w:hAnsi="Calibri" w:cs="Calibri"/>
          <w:b/>
          <w:bCs/>
          <w:sz w:val="20"/>
          <w:szCs w:val="20"/>
        </w:rPr>
      </w:pPr>
    </w:p>
    <w:p w14:paraId="0B5FDA01" w14:textId="77777777" w:rsidR="006322AD" w:rsidRPr="00C95A27" w:rsidRDefault="006322AD" w:rsidP="006322AD">
      <w:pPr>
        <w:contextualSpacing/>
        <w:rPr>
          <w:rFonts w:ascii="Calibri" w:hAnsi="Calibri" w:cs="Calibri"/>
          <w:sz w:val="20"/>
          <w:szCs w:val="20"/>
          <w:lang w:val="en-US"/>
        </w:rPr>
      </w:pPr>
      <w:r w:rsidRPr="0069321C">
        <w:rPr>
          <w:rFonts w:ascii="Calibri" w:eastAsia="Calibri" w:hAnsi="Calibri" w:cs="Calibri"/>
          <w:sz w:val="20"/>
          <w:szCs w:val="20"/>
        </w:rPr>
        <w:t>The Kurima Initiative Theory of Change sets out how, within a 12-month timeframe, the project will deliver concrete outputs—such as skills training, deployment of selected agri-technologies, and support to youth-led enterprises—that are expected to contribute to short-term outcomes including improved productivity practices, enhanced employability of youth and women, and strengthened capacity to manage climate-related risks.</w:t>
      </w:r>
    </w:p>
    <w:p w14:paraId="773AFDD3" w14:textId="77777777" w:rsidR="006322AD" w:rsidRPr="00C95A27" w:rsidRDefault="006322AD" w:rsidP="006322AD">
      <w:pPr>
        <w:contextualSpacing/>
        <w:rPr>
          <w:rFonts w:ascii="Calibri" w:hAnsi="Calibri" w:cs="Calibri"/>
          <w:sz w:val="20"/>
          <w:szCs w:val="20"/>
          <w:lang w:val="en-US"/>
        </w:rPr>
      </w:pPr>
      <w:r w:rsidRPr="00C95A27">
        <w:rPr>
          <w:rFonts w:ascii="Calibri" w:hAnsi="Calibri" w:cs="Calibri"/>
          <w:sz w:val="20"/>
          <w:szCs w:val="20"/>
          <w:lang w:val="en-US"/>
        </w:rPr>
        <w:t xml:space="preserve">In line with the ToC, the proposed outcomes are as follows: </w:t>
      </w:r>
    </w:p>
    <w:p w14:paraId="2D2880F6" w14:textId="77777777" w:rsidR="006322AD" w:rsidRPr="00C95A27" w:rsidRDefault="006322AD" w:rsidP="006322AD">
      <w:pPr>
        <w:contextualSpacing/>
        <w:rPr>
          <w:rFonts w:ascii="Calibri" w:hAnsi="Calibri" w:cs="Calibri"/>
          <w:b/>
          <w:bCs/>
          <w:sz w:val="20"/>
          <w:szCs w:val="20"/>
        </w:rPr>
      </w:pPr>
    </w:p>
    <w:p w14:paraId="05E83A35" w14:textId="77777777" w:rsidR="006322AD" w:rsidRPr="00C95A27" w:rsidRDefault="006322AD" w:rsidP="006322AD">
      <w:pPr>
        <w:contextualSpacing/>
        <w:rPr>
          <w:rFonts w:ascii="Calibri" w:hAnsi="Calibri" w:cs="Calibri"/>
          <w:sz w:val="20"/>
          <w:szCs w:val="20"/>
        </w:rPr>
      </w:pPr>
    </w:p>
    <w:p w14:paraId="390DB8C1" w14:textId="77777777" w:rsidR="006322AD" w:rsidRPr="00C95A27" w:rsidRDefault="006322AD" w:rsidP="006322AD">
      <w:pPr>
        <w:contextualSpacing/>
        <w:rPr>
          <w:rFonts w:ascii="Calibri" w:hAnsi="Calibri" w:cs="Calibri"/>
          <w:noProof/>
          <w:sz w:val="20"/>
          <w:szCs w:val="20"/>
        </w:rPr>
      </w:pPr>
      <w:r>
        <w:rPr>
          <w:noProof/>
        </w:rPr>
        <w:lastRenderedPageBreak/>
        <w:drawing>
          <wp:inline distT="0" distB="0" distL="0" distR="0" wp14:anchorId="41B23E33" wp14:editId="6E090796">
            <wp:extent cx="5252168" cy="2948304"/>
            <wp:effectExtent l="0" t="0" r="0" b="5080"/>
            <wp:docPr id="1255621582"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21582" name="Picture 2" descr="A screenshot of a comput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89550" cy="2969289"/>
                    </a:xfrm>
                    <a:prstGeom prst="rect">
                      <a:avLst/>
                    </a:prstGeom>
                    <a:noFill/>
                  </pic:spPr>
                </pic:pic>
              </a:graphicData>
            </a:graphic>
          </wp:inline>
        </w:drawing>
      </w:r>
    </w:p>
    <w:p w14:paraId="5E75921D" w14:textId="77777777" w:rsidR="006322AD" w:rsidRPr="00C95A27" w:rsidRDefault="006322AD" w:rsidP="006322AD">
      <w:pPr>
        <w:contextualSpacing/>
        <w:rPr>
          <w:rFonts w:ascii="Calibri" w:hAnsi="Calibri" w:cs="Calibri"/>
          <w:noProof/>
          <w:sz w:val="20"/>
          <w:szCs w:val="20"/>
        </w:rPr>
      </w:pPr>
    </w:p>
    <w:p w14:paraId="5F733FBF" w14:textId="77777777" w:rsidR="006322AD" w:rsidRPr="00C95A27" w:rsidRDefault="006322AD" w:rsidP="006322AD">
      <w:pPr>
        <w:pStyle w:val="Heading1"/>
        <w:pBdr>
          <w:top w:val="single" w:sz="4" w:space="0" w:color="auto"/>
        </w:pBdr>
        <w:contextualSpacing/>
        <w:rPr>
          <w:rFonts w:ascii="Calibri" w:hAnsi="Calibri" w:cs="Calibri"/>
          <w:sz w:val="20"/>
        </w:rPr>
      </w:pPr>
      <w:r w:rsidRPr="00C95A27">
        <w:rPr>
          <w:rFonts w:ascii="Calibri" w:hAnsi="Calibri" w:cs="Calibri"/>
          <w:sz w:val="20"/>
        </w:rPr>
        <w:t xml:space="preserve">Results and Partnerships </w:t>
      </w:r>
    </w:p>
    <w:p w14:paraId="63615ABA" w14:textId="77777777" w:rsidR="006322AD" w:rsidRPr="00C95A27" w:rsidRDefault="006322AD" w:rsidP="006322AD">
      <w:pPr>
        <w:contextualSpacing/>
        <w:rPr>
          <w:rFonts w:ascii="Calibri" w:hAnsi="Calibri" w:cs="Calibri"/>
          <w:i/>
          <w:sz w:val="20"/>
          <w:szCs w:val="20"/>
          <w:highlight w:val="yellow"/>
        </w:rPr>
      </w:pPr>
      <w:r w:rsidRPr="00C95A27">
        <w:rPr>
          <w:rFonts w:ascii="Calibri" w:hAnsi="Calibri" w:cs="Calibri"/>
          <w:b/>
          <w:iCs/>
          <w:sz w:val="20"/>
          <w:szCs w:val="20"/>
        </w:rPr>
        <w:t>Expected Results</w:t>
      </w:r>
    </w:p>
    <w:p w14:paraId="28E27155" w14:textId="77777777" w:rsidR="006322AD" w:rsidRPr="002E4624" w:rsidRDefault="006322AD" w:rsidP="006322AD">
      <w:pPr>
        <w:spacing w:before="100" w:beforeAutospacing="1" w:after="100" w:afterAutospacing="1"/>
        <w:jc w:val="left"/>
        <w:rPr>
          <w:rFonts w:ascii="Calibri" w:hAnsi="Calibri" w:cs="Calibri"/>
          <w:sz w:val="20"/>
          <w:szCs w:val="20"/>
          <w:lang w:eastAsia="en-GB"/>
        </w:rPr>
      </w:pPr>
      <w:r w:rsidRPr="6DED6581">
        <w:rPr>
          <w:rFonts w:ascii="Calibri" w:hAnsi="Calibri" w:cs="Calibri"/>
          <w:sz w:val="20"/>
          <w:szCs w:val="20"/>
          <w:lang w:eastAsia="en-GB"/>
        </w:rPr>
        <w:t xml:space="preserve">The Kurima project is expected to generate transformative outcomes at multiple levels. By introducing satellite and drone technologies, it will improve agricultural productivity and climate resilience in five pilot cooperatives. The project will also </w:t>
      </w:r>
      <w:r>
        <w:rPr>
          <w:rFonts w:ascii="Calibri" w:eastAsiaTheme="minorEastAsia" w:hAnsi="Calibri" w:cs="Calibri" w:hint="eastAsia"/>
          <w:sz w:val="20"/>
          <w:szCs w:val="20"/>
          <w:lang w:eastAsia="ja-JP"/>
        </w:rPr>
        <w:t xml:space="preserve">seek to </w:t>
      </w:r>
      <w:r w:rsidRPr="6DED6581">
        <w:rPr>
          <w:rFonts w:ascii="Calibri" w:hAnsi="Calibri" w:cs="Calibri"/>
          <w:sz w:val="20"/>
          <w:szCs w:val="20"/>
          <w:lang w:eastAsia="en-GB"/>
        </w:rPr>
        <w:t xml:space="preserve">catalyze partnerships between Angolan institutions and Japanese technology providers, strengthening bilateral innovation and knowledge exchange. Collectively, these results will contribute to food security, job creation, and scalable models for digital agriculture in Angola. </w:t>
      </w:r>
      <w:r w:rsidRPr="00913127">
        <w:rPr>
          <w:rFonts w:ascii="Calibri" w:hAnsi="Calibri" w:cs="Calibri"/>
          <w:sz w:val="20"/>
          <w:szCs w:val="20"/>
          <w:lang w:eastAsia="en-GB"/>
        </w:rPr>
        <w:t>The project will provide targeted training to agricultural extension agents and cooperative members to strengthen their capacity to deliver and apply digital agriculture solutions, climate-smart practices, and basic agribusiness services. Training will focus on practical, hands-on learning to support technology uptake, improve advisory services, and ensure sustained use of innovations at community level beyond the project period</w:t>
      </w:r>
      <w:r>
        <w:rPr>
          <w:rFonts w:ascii="Calibri" w:eastAsiaTheme="minorEastAsia" w:hAnsi="Calibri" w:cs="Calibri" w:hint="eastAsia"/>
          <w:sz w:val="20"/>
          <w:szCs w:val="20"/>
          <w:lang w:eastAsia="ja-JP"/>
        </w:rPr>
        <w:t xml:space="preserve">. </w:t>
      </w:r>
      <w:r w:rsidRPr="6DED6581">
        <w:rPr>
          <w:rFonts w:ascii="Calibri" w:hAnsi="Calibri" w:cs="Calibri"/>
          <w:sz w:val="20"/>
          <w:szCs w:val="20"/>
          <w:lang w:eastAsia="en-GB"/>
        </w:rPr>
        <w:t>The following results have been adopted:</w:t>
      </w:r>
    </w:p>
    <w:p w14:paraId="1222829A" w14:textId="77777777" w:rsidR="006322AD" w:rsidRPr="00BB3382" w:rsidRDefault="006322AD" w:rsidP="006322AD">
      <w:pPr>
        <w:spacing w:before="240" w:after="240"/>
        <w:rPr>
          <w:rFonts w:ascii="Calibri" w:hAnsi="Calibri" w:cs="Calibri"/>
          <w:sz w:val="20"/>
          <w:szCs w:val="20"/>
          <w:lang w:eastAsia="en-GB"/>
        </w:rPr>
      </w:pPr>
      <w:r w:rsidRPr="00BB3382">
        <w:rPr>
          <w:rFonts w:ascii="Calibri" w:hAnsi="Calibri" w:cs="Calibri"/>
          <w:b/>
          <w:bCs/>
          <w:sz w:val="20"/>
          <w:szCs w:val="20"/>
          <w:lang w:eastAsia="en-GB"/>
        </w:rPr>
        <w:t>Result 1:</w:t>
      </w:r>
      <w:r w:rsidRPr="00BB3382">
        <w:rPr>
          <w:rFonts w:ascii="Calibri" w:hAnsi="Calibri" w:cs="Calibri"/>
          <w:sz w:val="20"/>
          <w:szCs w:val="20"/>
          <w:lang w:eastAsia="en-GB"/>
        </w:rPr>
        <w:t xml:space="preserve"> Increased adoption of digital agriculture technologies (e.g., drones and satellite monitoring) by 100 smallholder farmers, primarily through cooperative-based service models.</w:t>
      </w:r>
    </w:p>
    <w:p w14:paraId="50F914AD" w14:textId="77777777" w:rsidR="006322AD" w:rsidRPr="00BB3382" w:rsidRDefault="006322AD" w:rsidP="006322AD">
      <w:pPr>
        <w:spacing w:before="240" w:after="240"/>
        <w:rPr>
          <w:rFonts w:ascii="Calibri" w:hAnsi="Calibri" w:cs="Calibri"/>
          <w:sz w:val="20"/>
          <w:szCs w:val="20"/>
          <w:lang w:eastAsia="en-GB"/>
        </w:rPr>
      </w:pPr>
      <w:r w:rsidRPr="00BB3382">
        <w:rPr>
          <w:rFonts w:ascii="Calibri" w:hAnsi="Calibri" w:cs="Calibri"/>
          <w:b/>
          <w:bCs/>
          <w:sz w:val="20"/>
          <w:szCs w:val="20"/>
          <w:lang w:eastAsia="en-GB"/>
        </w:rPr>
        <w:t>Result 2:</w:t>
      </w:r>
      <w:r w:rsidRPr="00BB3382">
        <w:rPr>
          <w:rFonts w:ascii="Calibri" w:hAnsi="Calibri" w:cs="Calibri"/>
          <w:sz w:val="20"/>
          <w:szCs w:val="20"/>
          <w:lang w:eastAsia="en-GB"/>
        </w:rPr>
        <w:t xml:space="preserve"> 400 youth and women acquire practical skills in digital agriculture, agri-entrepreneurship, and climate-smart practices, improving employability and readiness for agribusiness opportunities.</w:t>
      </w:r>
    </w:p>
    <w:p w14:paraId="7E9B1CAA" w14:textId="77777777" w:rsidR="006322AD" w:rsidRPr="00BB3382" w:rsidRDefault="006322AD" w:rsidP="006322AD">
      <w:pPr>
        <w:spacing w:before="240" w:after="240"/>
        <w:rPr>
          <w:rFonts w:ascii="Calibri" w:hAnsi="Calibri" w:cs="Calibri"/>
          <w:sz w:val="20"/>
          <w:szCs w:val="20"/>
          <w:lang w:eastAsia="en-GB"/>
        </w:rPr>
      </w:pPr>
      <w:r w:rsidRPr="00BB3382">
        <w:rPr>
          <w:rFonts w:ascii="Calibri" w:hAnsi="Calibri" w:cs="Calibri"/>
          <w:b/>
          <w:bCs/>
          <w:sz w:val="20"/>
          <w:szCs w:val="20"/>
          <w:lang w:eastAsia="en-GB"/>
        </w:rPr>
        <w:t>Result 3:</w:t>
      </w:r>
      <w:r w:rsidRPr="00BB3382">
        <w:rPr>
          <w:rFonts w:ascii="Calibri" w:hAnsi="Calibri" w:cs="Calibri"/>
          <w:sz w:val="20"/>
          <w:szCs w:val="20"/>
          <w:lang w:eastAsia="en-GB"/>
        </w:rPr>
        <w:t xml:space="preserve"> Improved market access and initial formalization of a targeted number of youth-led agricultural businesses through linkages to buyers, cooperatives, and service providers.</w:t>
      </w:r>
    </w:p>
    <w:p w14:paraId="1FA7B493" w14:textId="77777777" w:rsidR="006322AD" w:rsidRPr="00BB3382" w:rsidRDefault="006322AD" w:rsidP="006322AD">
      <w:pPr>
        <w:spacing w:before="240" w:after="240"/>
        <w:rPr>
          <w:rFonts w:ascii="Calibri" w:hAnsi="Calibri" w:cs="Calibri"/>
          <w:sz w:val="20"/>
          <w:szCs w:val="20"/>
          <w:lang w:eastAsia="en-GB"/>
        </w:rPr>
      </w:pPr>
      <w:r w:rsidRPr="00BB3382">
        <w:rPr>
          <w:rFonts w:ascii="Calibri" w:hAnsi="Calibri" w:cs="Calibri"/>
          <w:b/>
          <w:bCs/>
          <w:sz w:val="20"/>
          <w:szCs w:val="20"/>
          <w:lang w:eastAsia="en-GB"/>
        </w:rPr>
        <w:t>Result 4:</w:t>
      </w:r>
      <w:r w:rsidRPr="00BB3382">
        <w:rPr>
          <w:rFonts w:ascii="Calibri" w:hAnsi="Calibri" w:cs="Calibri"/>
          <w:sz w:val="20"/>
          <w:szCs w:val="20"/>
          <w:lang w:eastAsia="en-GB"/>
        </w:rPr>
        <w:t xml:space="preserve"> Strengthened Angola–Japan cooperation through practical technology transfer, applied training, and innovation exchange involving Japanese private sector, JICA, and local counterparts.</w:t>
      </w:r>
    </w:p>
    <w:p w14:paraId="7FC726F7" w14:textId="77777777" w:rsidR="006322AD" w:rsidRPr="00BB3382" w:rsidRDefault="006322AD" w:rsidP="006322AD">
      <w:pPr>
        <w:spacing w:before="240" w:after="240"/>
        <w:rPr>
          <w:rFonts w:ascii="Calibri" w:hAnsi="Calibri" w:cs="Calibri"/>
          <w:sz w:val="20"/>
          <w:szCs w:val="20"/>
          <w:lang w:eastAsia="en-GB"/>
        </w:rPr>
      </w:pPr>
      <w:r w:rsidRPr="00BB3382">
        <w:rPr>
          <w:rFonts w:ascii="Calibri" w:hAnsi="Calibri" w:cs="Calibri"/>
          <w:b/>
          <w:bCs/>
          <w:sz w:val="20"/>
          <w:szCs w:val="20"/>
          <w:lang w:eastAsia="en-GB"/>
        </w:rPr>
        <w:t>Result 5:</w:t>
      </w:r>
      <w:r w:rsidRPr="00BB3382">
        <w:rPr>
          <w:rFonts w:ascii="Calibri" w:hAnsi="Calibri" w:cs="Calibri"/>
          <w:sz w:val="20"/>
          <w:szCs w:val="20"/>
          <w:lang w:eastAsia="en-GB"/>
        </w:rPr>
        <w:t xml:space="preserve"> A robust monitoring, evaluation, and learning (MEL) system established to ensure accountability, capture lessons, and inform potential scale-up and replication beyond the project period.</w:t>
      </w:r>
    </w:p>
    <w:p w14:paraId="162EE172" w14:textId="77777777" w:rsidR="006322AD" w:rsidRDefault="006322AD" w:rsidP="006322AD">
      <w:pPr>
        <w:spacing w:before="240" w:after="240"/>
        <w:rPr>
          <w:rFonts w:ascii="Calibri" w:hAnsi="Calibri" w:cs="Calibri"/>
          <w:sz w:val="20"/>
          <w:szCs w:val="20"/>
          <w:lang w:eastAsia="en-GB"/>
        </w:rPr>
      </w:pPr>
      <w:r w:rsidRPr="00BB3382">
        <w:rPr>
          <w:rFonts w:ascii="Calibri" w:hAnsi="Calibri" w:cs="Calibri"/>
          <w:sz w:val="20"/>
          <w:szCs w:val="20"/>
          <w:lang w:eastAsia="en-GB"/>
        </w:rPr>
        <w:t>Please note that target values may be subject to slight adjustment after the project commences to ensure achievement of the intended outcomes.</w:t>
      </w:r>
    </w:p>
    <w:p w14:paraId="1F8B94E1" w14:textId="77777777" w:rsidR="006322AD" w:rsidRDefault="006322AD" w:rsidP="006322AD">
      <w:pPr>
        <w:spacing w:before="240" w:after="240"/>
        <w:rPr>
          <w:rFonts w:ascii="Calibri" w:hAnsi="Calibri" w:cs="Calibri"/>
          <w:sz w:val="20"/>
          <w:szCs w:val="20"/>
          <w:lang w:eastAsia="en-GB"/>
        </w:rPr>
      </w:pPr>
    </w:p>
    <w:p w14:paraId="48DB33A2" w14:textId="77777777" w:rsidR="006322AD" w:rsidRPr="00C95A27" w:rsidRDefault="006322AD" w:rsidP="006322AD">
      <w:pPr>
        <w:spacing w:before="240" w:after="240"/>
        <w:rPr>
          <w:rFonts w:ascii="Calibri" w:hAnsi="Calibri" w:cs="Calibri"/>
          <w:b/>
          <w:bCs/>
          <w:sz w:val="20"/>
          <w:szCs w:val="20"/>
          <w:lang w:val="en-US"/>
        </w:rPr>
      </w:pPr>
      <w:r w:rsidRPr="00C95A27">
        <w:rPr>
          <w:rFonts w:ascii="Calibri" w:hAnsi="Calibri" w:cs="Calibri"/>
          <w:b/>
          <w:sz w:val="20"/>
          <w:szCs w:val="20"/>
        </w:rPr>
        <w:t xml:space="preserve">Risks and </w:t>
      </w:r>
      <w:r w:rsidRPr="00C95A27">
        <w:rPr>
          <w:rFonts w:ascii="Calibri" w:hAnsi="Calibri" w:cs="Calibri"/>
          <w:b/>
          <w:bCs/>
          <w:sz w:val="20"/>
          <w:szCs w:val="20"/>
        </w:rPr>
        <w:t>Assumptions</w:t>
      </w:r>
    </w:p>
    <w:p w14:paraId="1C58BB06" w14:textId="77777777" w:rsidR="006322AD" w:rsidRPr="00C95A27" w:rsidRDefault="006322AD" w:rsidP="006322AD">
      <w:pPr>
        <w:spacing w:before="360"/>
        <w:rPr>
          <w:rFonts w:ascii="Calibri" w:hAnsi="Calibri" w:cs="Calibri"/>
          <w:b/>
          <w:bCs/>
          <w:sz w:val="20"/>
          <w:szCs w:val="20"/>
          <w:lang w:val="en-US"/>
        </w:rPr>
      </w:pPr>
      <w:r w:rsidRPr="6DED6581">
        <w:rPr>
          <w:rFonts w:ascii="Calibri" w:hAnsi="Calibri" w:cs="Calibri"/>
          <w:sz w:val="20"/>
          <w:szCs w:val="20"/>
        </w:rPr>
        <w:lastRenderedPageBreak/>
        <w:t>The framework below identifies key risks and assumptions affecting the implementation of the project and outlines corresponding mitigation measures aligned with the project’s Theory of Change, outputs, and management arrangements.</w:t>
      </w:r>
    </w:p>
    <w:p w14:paraId="130BA19C" w14:textId="77777777" w:rsidR="006322AD" w:rsidRPr="00C95A27" w:rsidRDefault="006322AD" w:rsidP="006322AD">
      <w:pPr>
        <w:pStyle w:val="ListParagraph"/>
        <w:numPr>
          <w:ilvl w:val="1"/>
          <w:numId w:val="1"/>
        </w:numPr>
        <w:spacing w:before="360"/>
        <w:contextualSpacing w:val="0"/>
        <w:rPr>
          <w:rFonts w:ascii="Calibri" w:hAnsi="Calibri" w:cs="Calibri"/>
          <w:b/>
          <w:iCs/>
          <w:sz w:val="20"/>
          <w:szCs w:val="20"/>
          <w:lang w:val="en-US"/>
        </w:rPr>
      </w:pPr>
      <w:r w:rsidRPr="00C95A27">
        <w:rPr>
          <w:rFonts w:ascii="Calibri" w:hAnsi="Calibri" w:cs="Calibri"/>
          <w:b/>
          <w:iCs/>
          <w:sz w:val="20"/>
          <w:szCs w:val="20"/>
          <w:lang w:val="en-US"/>
        </w:rPr>
        <w:t xml:space="preserve">Risk Identification and Assessment Table </w:t>
      </w:r>
    </w:p>
    <w:tbl>
      <w:tblPr>
        <w:tblStyle w:val="GridTable5Dark-Accent1"/>
        <w:tblW w:w="9625" w:type="dxa"/>
        <w:tblLayout w:type="fixed"/>
        <w:tblLook w:val="04A0" w:firstRow="1" w:lastRow="0" w:firstColumn="1" w:lastColumn="0" w:noHBand="0" w:noVBand="1"/>
      </w:tblPr>
      <w:tblGrid>
        <w:gridCol w:w="1466"/>
        <w:gridCol w:w="2784"/>
        <w:gridCol w:w="1274"/>
        <w:gridCol w:w="1134"/>
        <w:gridCol w:w="2967"/>
      </w:tblGrid>
      <w:tr w:rsidR="006322AD" w:rsidRPr="00C95A27" w14:paraId="4E883DFA" w14:textId="77777777" w:rsidTr="008F14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40439BA3" w14:textId="77777777" w:rsidR="006322AD" w:rsidRPr="00C95A27" w:rsidRDefault="006322AD" w:rsidP="008F1431">
            <w:pPr>
              <w:spacing w:before="360"/>
              <w:jc w:val="center"/>
              <w:rPr>
                <w:rFonts w:ascii="Calibri" w:hAnsi="Calibri" w:cs="Calibri"/>
                <w:iCs/>
                <w:szCs w:val="20"/>
              </w:rPr>
            </w:pPr>
            <w:r w:rsidRPr="00C95A27">
              <w:rPr>
                <w:rFonts w:ascii="Calibri" w:hAnsi="Calibri" w:cs="Calibri"/>
                <w:iCs/>
                <w:szCs w:val="20"/>
              </w:rPr>
              <w:t>Risk Category</w:t>
            </w:r>
          </w:p>
        </w:tc>
        <w:tc>
          <w:tcPr>
            <w:tcW w:w="2784" w:type="dxa"/>
            <w:vAlign w:val="center"/>
          </w:tcPr>
          <w:p w14:paraId="7CB69E5E" w14:textId="77777777" w:rsidR="006322AD" w:rsidRPr="00C95A27" w:rsidRDefault="006322AD" w:rsidP="008F1431">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Description</w:t>
            </w:r>
          </w:p>
        </w:tc>
        <w:tc>
          <w:tcPr>
            <w:tcW w:w="1274" w:type="dxa"/>
            <w:vAlign w:val="center"/>
          </w:tcPr>
          <w:p w14:paraId="04E67A68" w14:textId="77777777" w:rsidR="006322AD" w:rsidRPr="00C95A27" w:rsidRDefault="006322AD" w:rsidP="008F1431">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Likelihood</w:t>
            </w:r>
          </w:p>
        </w:tc>
        <w:tc>
          <w:tcPr>
            <w:tcW w:w="1134" w:type="dxa"/>
            <w:vAlign w:val="center"/>
          </w:tcPr>
          <w:p w14:paraId="18F29DCF" w14:textId="77777777" w:rsidR="006322AD" w:rsidRPr="00C95A27" w:rsidRDefault="006322AD" w:rsidP="008F1431">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Impact</w:t>
            </w:r>
          </w:p>
        </w:tc>
        <w:tc>
          <w:tcPr>
            <w:tcW w:w="2967" w:type="dxa"/>
            <w:vAlign w:val="center"/>
          </w:tcPr>
          <w:p w14:paraId="2E9CC041" w14:textId="77777777" w:rsidR="006322AD" w:rsidRPr="00C95A27" w:rsidRDefault="006322AD" w:rsidP="008F1431">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Mitigation Strategy</w:t>
            </w:r>
          </w:p>
        </w:tc>
      </w:tr>
      <w:tr w:rsidR="006322AD" w:rsidRPr="00C95A27" w14:paraId="05E69E10" w14:textId="77777777" w:rsidTr="008F1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tcPr>
          <w:p w14:paraId="5BBE7AC8" w14:textId="77777777" w:rsidR="006322AD" w:rsidRPr="00C95A27" w:rsidRDefault="006322AD" w:rsidP="008F1431">
            <w:pPr>
              <w:spacing w:before="360"/>
              <w:jc w:val="center"/>
              <w:rPr>
                <w:rFonts w:ascii="Calibri" w:hAnsi="Calibri" w:cs="Calibri"/>
                <w:szCs w:val="20"/>
              </w:rPr>
            </w:pPr>
            <w:r w:rsidRPr="00C95A27">
              <w:rPr>
                <w:rFonts w:ascii="Calibri" w:hAnsi="Calibri" w:cs="Calibri"/>
                <w:szCs w:val="20"/>
              </w:rPr>
              <w:t>Institutional and Coordination</w:t>
            </w:r>
          </w:p>
        </w:tc>
        <w:tc>
          <w:tcPr>
            <w:tcW w:w="2784" w:type="dxa"/>
          </w:tcPr>
          <w:p w14:paraId="35793821"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Limited coordination among government, private sector, and development partners may slow decision-making and delay implementation of multi-stakeholder activities.</w:t>
            </w:r>
          </w:p>
        </w:tc>
        <w:tc>
          <w:tcPr>
            <w:tcW w:w="1274" w:type="dxa"/>
          </w:tcPr>
          <w:p w14:paraId="066B0BEE"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Medium</w:t>
            </w:r>
          </w:p>
        </w:tc>
        <w:tc>
          <w:tcPr>
            <w:tcW w:w="1134" w:type="dxa"/>
          </w:tcPr>
          <w:p w14:paraId="53B556F1"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High</w:t>
            </w:r>
          </w:p>
        </w:tc>
        <w:tc>
          <w:tcPr>
            <w:tcW w:w="2967" w:type="dxa"/>
          </w:tcPr>
          <w:p w14:paraId="6ED53F34"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 xml:space="preserve">Use the existing </w:t>
            </w:r>
            <w:r w:rsidRPr="6DED6581">
              <w:rPr>
                <w:rFonts w:ascii="Calibri" w:hAnsi="Calibri" w:cs="Calibri"/>
                <w:szCs w:val="20"/>
              </w:rPr>
              <w:t xml:space="preserve"> Project Steering Committee (PSC)</w:t>
            </w:r>
            <w:r>
              <w:rPr>
                <w:rFonts w:ascii="Calibri" w:hAnsi="Calibri" w:cs="Calibri"/>
                <w:szCs w:val="20"/>
              </w:rPr>
              <w:t xml:space="preserve"> and coordination mechanism</w:t>
            </w:r>
            <w:r w:rsidRPr="6DED6581">
              <w:rPr>
                <w:rFonts w:ascii="Calibri" w:hAnsi="Calibri" w:cs="Calibri"/>
                <w:szCs w:val="20"/>
              </w:rPr>
              <w:t>, co-chaired by the Minister of State for Economic Coordination and UNDP, to provide strategic oversight, supported by regular coordination meetings and progress reviews with clear reporting lines.</w:t>
            </w:r>
          </w:p>
        </w:tc>
      </w:tr>
      <w:tr w:rsidR="006322AD" w:rsidRPr="00C95A27" w14:paraId="129C7435" w14:textId="77777777" w:rsidTr="008F1431">
        <w:trPr>
          <w:trHeight w:val="1712"/>
        </w:trPr>
        <w:tc>
          <w:tcPr>
            <w:cnfStyle w:val="001000000000" w:firstRow="0" w:lastRow="0" w:firstColumn="1" w:lastColumn="0" w:oddVBand="0" w:evenVBand="0" w:oddHBand="0" w:evenHBand="0" w:firstRowFirstColumn="0" w:firstRowLastColumn="0" w:lastRowFirstColumn="0" w:lastRowLastColumn="0"/>
            <w:tcW w:w="1466" w:type="dxa"/>
          </w:tcPr>
          <w:p w14:paraId="7B4A7C23" w14:textId="77777777" w:rsidR="006322AD" w:rsidRPr="00C95A27" w:rsidRDefault="006322AD" w:rsidP="008F1431">
            <w:pPr>
              <w:spacing w:before="360"/>
              <w:jc w:val="center"/>
              <w:rPr>
                <w:rFonts w:ascii="Calibri" w:hAnsi="Calibri" w:cs="Calibri"/>
                <w:szCs w:val="20"/>
              </w:rPr>
            </w:pPr>
            <w:r w:rsidRPr="00C95A27">
              <w:rPr>
                <w:rFonts w:ascii="Calibri" w:hAnsi="Calibri" w:cs="Calibri"/>
                <w:szCs w:val="20"/>
              </w:rPr>
              <w:t>Financial and Resource Mobilization</w:t>
            </w:r>
          </w:p>
        </w:tc>
        <w:tc>
          <w:tcPr>
            <w:tcW w:w="2784" w:type="dxa"/>
          </w:tcPr>
          <w:p w14:paraId="738950FC" w14:textId="77777777" w:rsidR="006322AD" w:rsidRPr="00C95A27" w:rsidRDefault="006322AD" w:rsidP="008F1431">
            <w:pPr>
              <w:spacing w:before="36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53E09F3D">
              <w:rPr>
                <w:rFonts w:ascii="Calibri" w:hAnsi="Calibri" w:cs="Calibri"/>
                <w:szCs w:val="20"/>
              </w:rPr>
              <w:t xml:space="preserve">Delays or shortfalls in securing co-financing from Government, timbuktoo </w:t>
            </w:r>
            <w:r>
              <w:rPr>
                <w:rFonts w:ascii="Calibri" w:hAnsi="Calibri" w:cs="Calibri"/>
                <w:szCs w:val="20"/>
              </w:rPr>
              <w:t xml:space="preserve">Initaitive </w:t>
            </w:r>
            <w:r w:rsidRPr="53E09F3D">
              <w:rPr>
                <w:rFonts w:ascii="Calibri" w:hAnsi="Calibri" w:cs="Calibri"/>
                <w:szCs w:val="20"/>
              </w:rPr>
              <w:t>, or partners could affect project scope and sustainability, Limited investor appetite</w:t>
            </w:r>
          </w:p>
        </w:tc>
        <w:tc>
          <w:tcPr>
            <w:tcW w:w="1274" w:type="dxa"/>
          </w:tcPr>
          <w:p w14:paraId="75F4C091" w14:textId="77777777" w:rsidR="006322AD" w:rsidRPr="00C95A27" w:rsidRDefault="006322AD" w:rsidP="008F143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Medium</w:t>
            </w:r>
          </w:p>
        </w:tc>
        <w:tc>
          <w:tcPr>
            <w:tcW w:w="1134" w:type="dxa"/>
          </w:tcPr>
          <w:p w14:paraId="498C5F9B" w14:textId="77777777" w:rsidR="006322AD" w:rsidRPr="00C95A27" w:rsidRDefault="006322AD" w:rsidP="008F143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High</w:t>
            </w:r>
          </w:p>
        </w:tc>
        <w:tc>
          <w:tcPr>
            <w:tcW w:w="2967" w:type="dxa"/>
          </w:tcPr>
          <w:p w14:paraId="293C8A90" w14:textId="77777777" w:rsidR="006322AD" w:rsidRPr="00C95A27" w:rsidRDefault="006322AD" w:rsidP="008F143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Develop a Resource Mobilization Plan early in the project; Diversify funding sources; Engage potential co-financing partners (DFIs, private investors) through the partnership framework; Maintain transparent financial tracking and reporting.</w:t>
            </w:r>
          </w:p>
        </w:tc>
      </w:tr>
      <w:tr w:rsidR="006322AD" w:rsidRPr="00C95A27" w14:paraId="5543D271" w14:textId="77777777" w:rsidTr="008F1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tcPr>
          <w:p w14:paraId="1722CA15" w14:textId="77777777" w:rsidR="006322AD" w:rsidRPr="00C95A27" w:rsidRDefault="006322AD" w:rsidP="008F1431">
            <w:pPr>
              <w:spacing w:before="360"/>
              <w:jc w:val="center"/>
              <w:rPr>
                <w:rFonts w:ascii="Calibri" w:hAnsi="Calibri" w:cs="Calibri"/>
                <w:szCs w:val="20"/>
              </w:rPr>
            </w:pPr>
            <w:r w:rsidRPr="00C95A27">
              <w:rPr>
                <w:rFonts w:ascii="Calibri" w:hAnsi="Calibri" w:cs="Calibri"/>
                <w:szCs w:val="20"/>
              </w:rPr>
              <w:t>Technological and Infrastructure</w:t>
            </w:r>
          </w:p>
        </w:tc>
        <w:tc>
          <w:tcPr>
            <w:tcW w:w="2784" w:type="dxa"/>
          </w:tcPr>
          <w:p w14:paraId="2CAF3D47" w14:textId="77777777" w:rsidR="006322AD" w:rsidRPr="00C95A27" w:rsidRDefault="006322AD" w:rsidP="008F1431">
            <w:pPr>
              <w:spacing w:before="360"/>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Challenges in deploying or maintaining the digital platform due to limited internet coverage, data management capacity, or cybersecurity risks; resistance to new technologies</w:t>
            </w:r>
          </w:p>
        </w:tc>
        <w:tc>
          <w:tcPr>
            <w:tcW w:w="1274" w:type="dxa"/>
          </w:tcPr>
          <w:p w14:paraId="59CEA8BB"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Medium</w:t>
            </w:r>
          </w:p>
        </w:tc>
        <w:tc>
          <w:tcPr>
            <w:tcW w:w="1134" w:type="dxa"/>
          </w:tcPr>
          <w:p w14:paraId="682BE2E6"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High</w:t>
            </w:r>
          </w:p>
        </w:tc>
        <w:tc>
          <w:tcPr>
            <w:tcW w:w="2967" w:type="dxa"/>
          </w:tcPr>
          <w:p w14:paraId="76AC9101"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Partner with telecom operators and fintechs for connectivity solutions; Ensure cybersecurity protocols are embedded in the platform design; Build local technical capacity for maintenance and user support.</w:t>
            </w:r>
          </w:p>
        </w:tc>
      </w:tr>
      <w:tr w:rsidR="006322AD" w:rsidRPr="00C95A27" w14:paraId="5B763F2A" w14:textId="77777777" w:rsidTr="008F1431">
        <w:tc>
          <w:tcPr>
            <w:cnfStyle w:val="001000000000" w:firstRow="0" w:lastRow="0" w:firstColumn="1" w:lastColumn="0" w:oddVBand="0" w:evenVBand="0" w:oddHBand="0" w:evenHBand="0" w:firstRowFirstColumn="0" w:firstRowLastColumn="0" w:lastRowFirstColumn="0" w:lastRowLastColumn="0"/>
            <w:tcW w:w="1466" w:type="dxa"/>
          </w:tcPr>
          <w:p w14:paraId="25ED154A" w14:textId="77777777" w:rsidR="006322AD" w:rsidRPr="00C95A27" w:rsidRDefault="006322AD" w:rsidP="008F1431">
            <w:pPr>
              <w:spacing w:before="360"/>
              <w:jc w:val="center"/>
              <w:rPr>
                <w:rFonts w:ascii="Calibri" w:hAnsi="Calibri" w:cs="Calibri"/>
                <w:szCs w:val="20"/>
              </w:rPr>
            </w:pPr>
            <w:r w:rsidRPr="00C95A27">
              <w:rPr>
                <w:rFonts w:ascii="Calibri" w:hAnsi="Calibri" w:cs="Calibri"/>
                <w:szCs w:val="20"/>
              </w:rPr>
              <w:t>Policy or institutional delays</w:t>
            </w:r>
          </w:p>
        </w:tc>
        <w:tc>
          <w:tcPr>
            <w:tcW w:w="2784" w:type="dxa"/>
          </w:tcPr>
          <w:p w14:paraId="1356825D" w14:textId="77777777" w:rsidR="006322AD" w:rsidRPr="00C95A27" w:rsidRDefault="006322AD" w:rsidP="008F143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Delays in approval of enabling policies or digital regulations may hinder implementation of AgriTech and e-commerce solutions.</w:t>
            </w:r>
          </w:p>
        </w:tc>
        <w:tc>
          <w:tcPr>
            <w:tcW w:w="1274" w:type="dxa"/>
          </w:tcPr>
          <w:p w14:paraId="78D3F263" w14:textId="77777777" w:rsidR="006322AD" w:rsidRPr="00C95A27" w:rsidRDefault="006322AD" w:rsidP="008F143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Medium</w:t>
            </w:r>
          </w:p>
        </w:tc>
        <w:tc>
          <w:tcPr>
            <w:tcW w:w="1134" w:type="dxa"/>
          </w:tcPr>
          <w:p w14:paraId="7606C08A" w14:textId="77777777" w:rsidR="006322AD" w:rsidRPr="00C95A27" w:rsidRDefault="006322AD" w:rsidP="008F143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Medium</w:t>
            </w:r>
          </w:p>
        </w:tc>
        <w:tc>
          <w:tcPr>
            <w:tcW w:w="2967" w:type="dxa"/>
          </w:tcPr>
          <w:p w14:paraId="7C1562A5" w14:textId="77777777" w:rsidR="006322AD" w:rsidRPr="00C95A27" w:rsidRDefault="006322AD" w:rsidP="008F143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Cs w:val="20"/>
              </w:rPr>
            </w:pPr>
            <w:r w:rsidRPr="00C95A27">
              <w:rPr>
                <w:rFonts w:ascii="Calibri" w:hAnsi="Calibri" w:cs="Calibri"/>
                <w:iCs/>
                <w:szCs w:val="20"/>
              </w:rPr>
              <w:t>Engage with MinPlan</w:t>
            </w:r>
            <w:r w:rsidRPr="00C95A27">
              <w:rPr>
                <w:rFonts w:ascii="Calibri" w:hAnsi="Calibri" w:cs="Calibri"/>
                <w:szCs w:val="20"/>
              </w:rPr>
              <w:t xml:space="preserve">, MAPTSS, </w:t>
            </w:r>
            <w:r w:rsidRPr="00C95A27">
              <w:rPr>
                <w:rFonts w:ascii="Calibri" w:hAnsi="Calibri" w:cs="Calibri"/>
                <w:iCs/>
                <w:szCs w:val="20"/>
              </w:rPr>
              <w:t>and MESCTI to fast-track policy dialogues and draft digital frameworks; Use the Technical Working Group to support policy harmonization.</w:t>
            </w:r>
          </w:p>
        </w:tc>
      </w:tr>
      <w:tr w:rsidR="006322AD" w:rsidRPr="00C95A27" w14:paraId="1BAC6785" w14:textId="77777777" w:rsidTr="008F1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tcPr>
          <w:p w14:paraId="62620566" w14:textId="77777777" w:rsidR="006322AD" w:rsidRPr="00C95A27" w:rsidRDefault="006322AD" w:rsidP="008F1431">
            <w:pPr>
              <w:spacing w:before="360"/>
              <w:jc w:val="center"/>
              <w:rPr>
                <w:rFonts w:ascii="Calibri" w:hAnsi="Calibri" w:cs="Calibri"/>
                <w:szCs w:val="20"/>
              </w:rPr>
            </w:pPr>
            <w:r w:rsidRPr="00C95A27">
              <w:rPr>
                <w:rFonts w:ascii="Calibri" w:hAnsi="Calibri" w:cs="Calibri"/>
                <w:szCs w:val="20"/>
              </w:rPr>
              <w:t>Operational / Capacity Risk</w:t>
            </w:r>
          </w:p>
        </w:tc>
        <w:tc>
          <w:tcPr>
            <w:tcW w:w="2784" w:type="dxa"/>
          </w:tcPr>
          <w:p w14:paraId="6575FD68"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SMEs and startups may not possess the necessary technical, digital, or business skills to adopt AgriTech solutions, meet certification and export requirements, or effectively participate in innovation processes</w:t>
            </w:r>
          </w:p>
        </w:tc>
        <w:tc>
          <w:tcPr>
            <w:tcW w:w="1274" w:type="dxa"/>
          </w:tcPr>
          <w:p w14:paraId="7A877970"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Medium</w:t>
            </w:r>
          </w:p>
        </w:tc>
        <w:tc>
          <w:tcPr>
            <w:tcW w:w="1134" w:type="dxa"/>
          </w:tcPr>
          <w:p w14:paraId="3A4AA4CA"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High</w:t>
            </w:r>
          </w:p>
        </w:tc>
        <w:tc>
          <w:tcPr>
            <w:tcW w:w="2967" w:type="dxa"/>
          </w:tcPr>
          <w:p w14:paraId="5CA0B0D3" w14:textId="77777777" w:rsidR="006322AD" w:rsidRPr="00C95A27" w:rsidRDefault="006322AD" w:rsidP="008F143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Cs w:val="20"/>
              </w:rPr>
            </w:pPr>
            <w:r w:rsidRPr="00C95A27">
              <w:rPr>
                <w:rFonts w:ascii="Calibri" w:hAnsi="Calibri" w:cs="Calibri"/>
                <w:iCs/>
                <w:szCs w:val="20"/>
              </w:rPr>
              <w:t xml:space="preserve">Provide tailored technical assistance, mentorship, and business development training; develop practical learning labs; partner with universities and innovation hubs for capacity-building; </w:t>
            </w:r>
          </w:p>
        </w:tc>
      </w:tr>
    </w:tbl>
    <w:p w14:paraId="400C1D20" w14:textId="77777777" w:rsidR="006322AD" w:rsidRPr="00415C1B" w:rsidRDefault="006322AD" w:rsidP="006322AD">
      <w:pPr>
        <w:contextualSpacing/>
        <w:jc w:val="left"/>
        <w:rPr>
          <w:rFonts w:ascii="Calibri" w:hAnsi="Calibri" w:cs="Calibri"/>
          <w:sz w:val="20"/>
          <w:szCs w:val="20"/>
        </w:rPr>
      </w:pPr>
      <w:r w:rsidRPr="6DED6581">
        <w:rPr>
          <w:rFonts w:ascii="Calibri" w:hAnsi="Calibri" w:cs="Calibri"/>
          <w:b/>
          <w:bCs/>
          <w:sz w:val="20"/>
          <w:szCs w:val="20"/>
        </w:rPr>
        <w:lastRenderedPageBreak/>
        <w:t>Stakeholder Engagement</w:t>
      </w:r>
      <w:r>
        <w:br/>
      </w:r>
      <w:r w:rsidRPr="002E1199">
        <w:rPr>
          <w:rFonts w:ascii="Calibri" w:hAnsi="Calibri" w:cs="Calibri"/>
          <w:sz w:val="20"/>
          <w:szCs w:val="20"/>
        </w:rPr>
        <w:t>A participatory, multi-stakeholder approach will engage government, academia, the private sector, development partners, youth innovators, SMEs, and communities in shaping and implementing interventions. MESCTI and line ministries will lead policy alignment and coordination; universities and incubators will support research and talent development; private sector partners will provide digital solutions, co-investment, and market access; and CSOs will ensure the inclusion of youth, women, and vulnerable groups. Engagement will be delivered through consultations, co-creation workshops, advisory groups, user testing, and participatory monitoring, supported by an accessible and transparent Grievance Redress Mechanism that allows beneficiaries and stakeholders to raise concerns, provide feedback, and seek timely resolution, thereby reinforcing accountability, social cohesion, and alignment with JSB’s human security and safeguard principles</w:t>
      </w:r>
      <w:r w:rsidRPr="6DED6581">
        <w:rPr>
          <w:rFonts w:ascii="Calibri" w:hAnsi="Calibri" w:cs="Calibri"/>
          <w:sz w:val="20"/>
          <w:szCs w:val="20"/>
        </w:rPr>
        <w:t>.</w:t>
      </w:r>
    </w:p>
    <w:p w14:paraId="2BC63D3A" w14:textId="77777777" w:rsidR="006322AD" w:rsidRPr="00415C1B" w:rsidRDefault="006322AD" w:rsidP="006322AD">
      <w:pPr>
        <w:contextualSpacing/>
        <w:jc w:val="left"/>
        <w:rPr>
          <w:rFonts w:ascii="Calibri" w:hAnsi="Calibri" w:cs="Calibri"/>
          <w:iCs/>
          <w:sz w:val="20"/>
          <w:szCs w:val="20"/>
        </w:rPr>
      </w:pPr>
      <w:r w:rsidRPr="00415C1B">
        <w:rPr>
          <w:rFonts w:ascii="Calibri" w:hAnsi="Calibri" w:cs="Calibri"/>
          <w:b/>
          <w:bCs/>
          <w:iCs/>
          <w:sz w:val="20"/>
          <w:szCs w:val="20"/>
        </w:rPr>
        <w:t>Knowledge Management and Dissemination</w:t>
      </w:r>
      <w:r w:rsidRPr="00415C1B">
        <w:rPr>
          <w:rFonts w:ascii="Calibri" w:hAnsi="Calibri" w:cs="Calibri"/>
          <w:iCs/>
          <w:sz w:val="20"/>
          <w:szCs w:val="20"/>
        </w:rPr>
        <w:br/>
        <w:t>A dedicated Knowledge Management Strategy will capture and share evidence and lessons learned through success stories, inclusion insights, policy briefs, prototype case studies, and innovation profiles.</w:t>
      </w:r>
    </w:p>
    <w:p w14:paraId="6F27A36C" w14:textId="77777777" w:rsidR="006322AD" w:rsidRPr="00C95A27" w:rsidRDefault="006322AD" w:rsidP="006322AD">
      <w:pPr>
        <w:contextualSpacing/>
        <w:jc w:val="left"/>
        <w:rPr>
          <w:rFonts w:ascii="Calibri" w:hAnsi="Calibri" w:cs="Calibri"/>
          <w:i/>
          <w:sz w:val="20"/>
          <w:szCs w:val="20"/>
        </w:rPr>
      </w:pPr>
    </w:p>
    <w:p w14:paraId="5EB55FC4" w14:textId="77777777" w:rsidR="006322AD" w:rsidRPr="00C95A27" w:rsidRDefault="006322AD" w:rsidP="006322AD">
      <w:pPr>
        <w:pStyle w:val="Heading1"/>
        <w:pBdr>
          <w:top w:val="single" w:sz="4" w:space="0" w:color="auto"/>
        </w:pBdr>
        <w:contextualSpacing/>
        <w:rPr>
          <w:rFonts w:ascii="Calibri" w:hAnsi="Calibri" w:cs="Calibri"/>
          <w:sz w:val="20"/>
          <w:lang w:val="fr-CA"/>
        </w:rPr>
      </w:pPr>
      <w:r w:rsidRPr="00C95A27">
        <w:rPr>
          <w:rFonts w:ascii="Calibri" w:hAnsi="Calibri" w:cs="Calibri"/>
          <w:sz w:val="20"/>
          <w:lang w:val="fr-CA"/>
        </w:rPr>
        <w:t xml:space="preserve">Project Management </w:t>
      </w:r>
    </w:p>
    <w:p w14:paraId="6F27D404" w14:textId="77777777" w:rsidR="006322AD" w:rsidRPr="00415C1B" w:rsidRDefault="006322AD" w:rsidP="006322AD">
      <w:pPr>
        <w:spacing w:before="240"/>
        <w:ind w:left="547"/>
        <w:contextualSpacing/>
        <w:rPr>
          <w:rFonts w:ascii="Calibri" w:hAnsi="Calibri" w:cs="Calibri"/>
          <w:sz w:val="20"/>
          <w:szCs w:val="20"/>
        </w:rPr>
      </w:pPr>
      <w:r w:rsidRPr="009A1304">
        <w:rPr>
          <w:rFonts w:ascii="Calibri" w:hAnsi="Calibri" w:cs="Calibri"/>
          <w:sz w:val="20"/>
          <w:szCs w:val="20"/>
        </w:rPr>
        <w:t xml:space="preserve">Implementation of </w:t>
      </w:r>
      <w:r w:rsidRPr="009A1304">
        <w:rPr>
          <w:rFonts w:ascii="Calibri" w:eastAsiaTheme="majorEastAsia" w:hAnsi="Calibri" w:cs="Calibri"/>
          <w:i/>
          <w:iCs/>
          <w:sz w:val="20"/>
          <w:szCs w:val="20"/>
        </w:rPr>
        <w:t>Kurima – Embracing the Transformation of Rural Economies</w:t>
      </w:r>
      <w:r w:rsidRPr="009A1304">
        <w:rPr>
          <w:rFonts w:ascii="Calibri" w:hAnsi="Calibri" w:cs="Calibri"/>
          <w:sz w:val="20"/>
          <w:szCs w:val="20"/>
        </w:rPr>
        <w:t xml:space="preserve"> will follow UNDP’s Direct Implementation Modality (DIM) and results-based management standards to ensure strong Government ownership, effective coordination with Japanese partners, and timely delivery over the 12-month period (March 2026–February 2027)</w:t>
      </w:r>
      <w:r w:rsidRPr="6DED6581">
        <w:rPr>
          <w:rFonts w:ascii="Calibri" w:hAnsi="Calibri" w:cs="Calibri"/>
          <w:sz w:val="20"/>
          <w:szCs w:val="20"/>
        </w:rPr>
        <w:t xml:space="preserve">. </w:t>
      </w:r>
    </w:p>
    <w:p w14:paraId="65FD9A48" w14:textId="77777777" w:rsidR="006322AD" w:rsidRPr="00415C1B" w:rsidRDefault="006322AD" w:rsidP="006322AD">
      <w:pPr>
        <w:spacing w:before="240"/>
        <w:ind w:left="547"/>
        <w:contextualSpacing/>
        <w:rPr>
          <w:rFonts w:ascii="Calibri" w:hAnsi="Calibri" w:cs="Calibri"/>
          <w:sz w:val="20"/>
          <w:szCs w:val="20"/>
        </w:rPr>
      </w:pPr>
      <w:r w:rsidRPr="00415C1B">
        <w:rPr>
          <w:rFonts w:ascii="Calibri" w:hAnsi="Calibri" w:cs="Calibri"/>
          <w:sz w:val="20"/>
          <w:szCs w:val="20"/>
        </w:rPr>
        <w:t xml:space="preserve">A Project Steering Committee (PSC) will provide strategic oversight, ensure alignment with Angola’s National Development Plan (2023–2027), the Lobito Corridor agenda, and TICAD9 priorities, and address high-level bottlenecks. Co-chaired by the Minister of State for Economic Coordination and UNDP, the PSC will include MINAGRIF, the Ministries of Youth and Sports and Social Action/Family/Women’s Empowerment, the Provincial Government of Benguela, relevant local administrations, UNDP programme and operations teams, and Japanese partners (Embassy of Japan/JICA) in an advisory role. The PSC will meet quarterly to approve workplans and key deliverables. </w:t>
      </w:r>
    </w:p>
    <w:p w14:paraId="4D14ADAC" w14:textId="77777777" w:rsidR="006322AD" w:rsidRPr="00415C1B" w:rsidRDefault="006322AD" w:rsidP="006322AD">
      <w:pPr>
        <w:spacing w:before="240"/>
        <w:ind w:left="547"/>
        <w:contextualSpacing/>
        <w:rPr>
          <w:rFonts w:ascii="Calibri" w:hAnsi="Calibri" w:cs="Calibri"/>
          <w:sz w:val="20"/>
          <w:szCs w:val="20"/>
        </w:rPr>
      </w:pPr>
    </w:p>
    <w:p w14:paraId="2D578071" w14:textId="77777777" w:rsidR="006322AD" w:rsidRPr="00A63D23" w:rsidRDefault="006322AD" w:rsidP="006322AD">
      <w:pPr>
        <w:spacing w:before="240"/>
        <w:ind w:left="547"/>
        <w:contextualSpacing/>
        <w:rPr>
          <w:rFonts w:ascii="Calibri" w:hAnsi="Calibri" w:cs="Calibri"/>
          <w:sz w:val="20"/>
          <w:szCs w:val="20"/>
        </w:rPr>
      </w:pPr>
      <w:r w:rsidRPr="6DED6581">
        <w:rPr>
          <w:rFonts w:ascii="Calibri" w:hAnsi="Calibri" w:cs="Calibri"/>
          <w:sz w:val="20"/>
          <w:szCs w:val="20"/>
        </w:rPr>
        <w:t xml:space="preserve">A Technical Working Group (TWG) will meet monthly to coordinate technology deployment, training, enterprise support, and partnerships. </w:t>
      </w:r>
    </w:p>
    <w:p w14:paraId="10E74A8B" w14:textId="77777777" w:rsidR="006322AD" w:rsidRPr="00C95A27" w:rsidRDefault="006322AD" w:rsidP="006322AD">
      <w:pPr>
        <w:spacing w:before="240"/>
        <w:ind w:left="547"/>
        <w:contextualSpacing/>
        <w:rPr>
          <w:rFonts w:ascii="Calibri" w:hAnsi="Calibri" w:cs="Calibri"/>
          <w:i/>
          <w:sz w:val="20"/>
          <w:szCs w:val="20"/>
          <w:highlight w:val="yellow"/>
        </w:rPr>
      </w:pPr>
    </w:p>
    <w:p w14:paraId="142361A8" w14:textId="77777777" w:rsidR="006322AD" w:rsidRPr="00C95A27" w:rsidRDefault="006322AD" w:rsidP="006322AD">
      <w:pPr>
        <w:contextualSpacing/>
        <w:jc w:val="left"/>
        <w:rPr>
          <w:rFonts w:ascii="Calibri" w:hAnsi="Calibri" w:cs="Calibri"/>
          <w:sz w:val="20"/>
          <w:szCs w:val="20"/>
        </w:rPr>
        <w:sectPr w:rsidR="006322AD" w:rsidRPr="00C95A27" w:rsidSect="006322AD">
          <w:headerReference w:type="default" r:id="rId8"/>
          <w:footerReference w:type="even" r:id="rId9"/>
          <w:footerReference w:type="default" r:id="rId10"/>
          <w:headerReference w:type="first" r:id="rId11"/>
          <w:footerReference w:type="first" r:id="rId12"/>
          <w:pgSz w:w="11906" w:h="16838" w:code="9"/>
          <w:pgMar w:top="864" w:right="1152" w:bottom="864" w:left="1152" w:header="720" w:footer="432" w:gutter="0"/>
          <w:cols w:space="708"/>
          <w:titlePg/>
          <w:docGrid w:linePitch="360"/>
        </w:sectPr>
      </w:pPr>
    </w:p>
    <w:p w14:paraId="2C66357C" w14:textId="77777777" w:rsidR="006322AD" w:rsidRPr="00C95A27" w:rsidRDefault="006322AD" w:rsidP="006322AD">
      <w:pPr>
        <w:pStyle w:val="Heading1"/>
        <w:spacing w:after="120"/>
        <w:contextualSpacing/>
        <w:rPr>
          <w:rFonts w:ascii="Calibri" w:hAnsi="Calibri" w:cs="Calibri"/>
          <w:sz w:val="20"/>
        </w:rPr>
      </w:pPr>
      <w:r w:rsidRPr="00C95A27">
        <w:rPr>
          <w:rFonts w:ascii="Calibri" w:hAnsi="Calibri" w:cs="Calibri"/>
          <w:sz w:val="20"/>
        </w:rPr>
        <w:lastRenderedPageBreak/>
        <w:t>Results Framework</w:t>
      </w:r>
      <w:r w:rsidRPr="00C95A27">
        <w:rPr>
          <w:rStyle w:val="FootnoteReference"/>
          <w:rFonts w:ascii="Calibri" w:hAnsi="Calibri" w:cs="Calibri"/>
          <w:sz w:val="20"/>
        </w:rPr>
        <w:footnoteReference w:id="1"/>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0"/>
      </w:tblGrid>
      <w:tr w:rsidR="006322AD" w:rsidRPr="00C95A27" w14:paraId="04C3A007" w14:textId="77777777" w:rsidTr="008F1431">
        <w:trPr>
          <w:cantSplit/>
          <w:trHeight w:val="494"/>
          <w:tblHeader/>
        </w:trPr>
        <w:tc>
          <w:tcPr>
            <w:tcW w:w="15120" w:type="dxa"/>
          </w:tcPr>
          <w:p w14:paraId="681EAC83" w14:textId="77777777" w:rsidR="006322AD" w:rsidRPr="00C95A27" w:rsidRDefault="006322AD" w:rsidP="008F1431">
            <w:pPr>
              <w:spacing w:before="60"/>
              <w:contextualSpacing/>
              <w:rPr>
                <w:rFonts w:ascii="Calibri" w:hAnsi="Calibri" w:cs="Calibri"/>
                <w:bCs/>
                <w:i/>
                <w:iCs/>
                <w:sz w:val="20"/>
                <w:szCs w:val="20"/>
              </w:rPr>
            </w:pPr>
            <w:r w:rsidRPr="00C95A27">
              <w:rPr>
                <w:rFonts w:ascii="Calibri" w:hAnsi="Calibri" w:cs="Calibri"/>
                <w:b/>
                <w:sz w:val="20"/>
                <w:szCs w:val="20"/>
              </w:rPr>
              <w:t xml:space="preserve">Intended Outcome as stated in the UNSDCF/Country Angola Programme Results and Resource Framework: </w:t>
            </w:r>
            <w:r w:rsidRPr="00C95A27">
              <w:rPr>
                <w:rFonts w:ascii="Calibri" w:hAnsi="Calibri" w:cs="Calibri"/>
                <w:bCs/>
                <w:i/>
                <w:iCs/>
                <w:sz w:val="20"/>
                <w:szCs w:val="20"/>
              </w:rPr>
              <w:t>Outcome 3: By 2028, more people, especially women, youth and the most vulnerable, participate in and benefit from more inclusive, diversified and sustainable economic growth</w:t>
            </w:r>
          </w:p>
          <w:p w14:paraId="7BCD0EF4" w14:textId="77777777" w:rsidR="006322AD" w:rsidRPr="00C95A27" w:rsidRDefault="006322AD" w:rsidP="008F1431">
            <w:pPr>
              <w:spacing w:before="60"/>
              <w:contextualSpacing/>
              <w:rPr>
                <w:rFonts w:ascii="Calibri" w:hAnsi="Calibri" w:cs="Calibri"/>
                <w:sz w:val="20"/>
                <w:szCs w:val="20"/>
              </w:rPr>
            </w:pPr>
          </w:p>
        </w:tc>
      </w:tr>
      <w:tr w:rsidR="006322AD" w:rsidRPr="00C95A27" w14:paraId="05C0606C" w14:textId="77777777" w:rsidTr="008F1431">
        <w:trPr>
          <w:cantSplit/>
          <w:trHeight w:val="449"/>
          <w:tblHeader/>
        </w:trPr>
        <w:tc>
          <w:tcPr>
            <w:tcW w:w="15120" w:type="dxa"/>
          </w:tcPr>
          <w:p w14:paraId="5FDEE9E8" w14:textId="77777777" w:rsidR="006322AD" w:rsidRPr="00C95A27" w:rsidRDefault="006322AD" w:rsidP="008F1431">
            <w:pPr>
              <w:tabs>
                <w:tab w:val="left" w:pos="11789"/>
              </w:tabs>
              <w:spacing w:before="60"/>
              <w:contextualSpacing/>
              <w:rPr>
                <w:rFonts w:ascii="Calibri" w:hAnsi="Calibri" w:cs="Calibri"/>
                <w:sz w:val="20"/>
                <w:szCs w:val="20"/>
              </w:rPr>
            </w:pPr>
            <w:r w:rsidRPr="6DED6581">
              <w:rPr>
                <w:rFonts w:ascii="Calibri" w:hAnsi="Calibri" w:cs="Calibri"/>
                <w:b/>
                <w:bCs/>
                <w:sz w:val="20"/>
                <w:szCs w:val="20"/>
              </w:rPr>
              <w:t xml:space="preserve">Outcome indicators as stated in the Country Programme [or Regional] Results and Resources Framework, including baseline and targets: </w:t>
            </w:r>
            <w:r w:rsidRPr="6DED6581">
              <w:rPr>
                <w:rFonts w:ascii="Calibri" w:hAnsi="Calibri" w:cs="Calibri"/>
                <w:b/>
                <w:bCs/>
                <w:i/>
                <w:iCs/>
                <w:sz w:val="20"/>
                <w:szCs w:val="20"/>
              </w:rPr>
              <w:t>Output 1.1.</w:t>
            </w:r>
            <w:r w:rsidRPr="6DED6581">
              <w:rPr>
                <w:rFonts w:ascii="Calibri" w:hAnsi="Calibri" w:cs="Calibri"/>
                <w:i/>
                <w:iCs/>
                <w:sz w:val="20"/>
                <w:szCs w:val="20"/>
              </w:rPr>
              <w:t xml:space="preserve"> Inclusive and sustainable solutions adopted for enhanced employment opportunities and productivity of young and female informal workers and MSMEs. </w:t>
            </w:r>
          </w:p>
        </w:tc>
      </w:tr>
      <w:tr w:rsidR="006322AD" w:rsidRPr="00C95A27" w14:paraId="6803DE76" w14:textId="77777777" w:rsidTr="008F1431">
        <w:trPr>
          <w:cantSplit/>
          <w:tblHeader/>
        </w:trPr>
        <w:tc>
          <w:tcPr>
            <w:tcW w:w="15120" w:type="dxa"/>
          </w:tcPr>
          <w:p w14:paraId="403FBB5E" w14:textId="77777777" w:rsidR="006322AD" w:rsidRPr="00C95A27" w:rsidRDefault="006322AD" w:rsidP="008F1431">
            <w:pPr>
              <w:spacing w:before="60"/>
              <w:contextualSpacing/>
              <w:rPr>
                <w:rFonts w:ascii="Calibri" w:hAnsi="Calibri" w:cs="Calibri"/>
                <w:b/>
                <w:bCs/>
                <w:sz w:val="20"/>
                <w:szCs w:val="20"/>
              </w:rPr>
            </w:pPr>
            <w:r w:rsidRPr="6DED6581">
              <w:rPr>
                <w:rFonts w:ascii="Calibri" w:hAnsi="Calibri" w:cs="Calibri"/>
                <w:b/>
                <w:bCs/>
                <w:sz w:val="20"/>
                <w:szCs w:val="20"/>
              </w:rPr>
              <w:t xml:space="preserve">Applicable Output(s) from the UNDP Strategic Plan: </w:t>
            </w:r>
            <w:r>
              <w:rPr>
                <w:rFonts w:ascii="Calibri" w:hAnsi="Calibri" w:cs="Calibri"/>
                <w:b/>
                <w:bCs/>
                <w:sz w:val="20"/>
                <w:szCs w:val="20"/>
              </w:rPr>
              <w:t xml:space="preserve"> 2026-2029</w:t>
            </w:r>
          </w:p>
        </w:tc>
      </w:tr>
      <w:tr w:rsidR="006322AD" w:rsidRPr="00C95A27" w14:paraId="28558549" w14:textId="77777777" w:rsidTr="008F1431">
        <w:trPr>
          <w:cantSplit/>
          <w:tblHeader/>
        </w:trPr>
        <w:tc>
          <w:tcPr>
            <w:tcW w:w="15120" w:type="dxa"/>
            <w:tcBorders>
              <w:bottom w:val="single" w:sz="4" w:space="0" w:color="auto"/>
            </w:tcBorders>
          </w:tcPr>
          <w:p w14:paraId="777A427C" w14:textId="77777777" w:rsidR="006322AD" w:rsidRPr="00C95A27" w:rsidRDefault="006322AD" w:rsidP="008F1431">
            <w:pPr>
              <w:spacing w:before="60"/>
              <w:contextualSpacing/>
              <w:rPr>
                <w:rFonts w:ascii="Calibri" w:hAnsi="Calibri" w:cs="Calibri"/>
                <w:b/>
                <w:bCs/>
                <w:sz w:val="20"/>
                <w:szCs w:val="20"/>
                <w:lang w:val="en-US"/>
              </w:rPr>
            </w:pPr>
            <w:r w:rsidRPr="00C95A27">
              <w:rPr>
                <w:rFonts w:ascii="Calibri" w:hAnsi="Calibri" w:cs="Calibri"/>
                <w:b/>
                <w:bCs/>
                <w:sz w:val="20"/>
                <w:szCs w:val="20"/>
              </w:rPr>
              <w:t xml:space="preserve">Project title and Quantum Project Number: </w:t>
            </w:r>
            <w:r w:rsidRPr="00C95A27">
              <w:rPr>
                <w:rFonts w:ascii="Proxima Nova Lt" w:eastAsia="Proxima Nova Lt" w:hAnsi="Proxima Nova Lt" w:cs="Proxima Nova Lt"/>
                <w:sz w:val="20"/>
                <w:szCs w:val="20"/>
              </w:rPr>
              <w:t xml:space="preserve">Kurima - Embracing the Transformation of Rural Economies </w:t>
            </w:r>
          </w:p>
        </w:tc>
      </w:tr>
    </w:tbl>
    <w:tbl>
      <w:tblPr>
        <w:tblStyle w:val="GridTable1Light"/>
        <w:tblW w:w="0" w:type="auto"/>
        <w:tblInd w:w="80" w:type="dxa"/>
        <w:tblLayout w:type="fixed"/>
        <w:tblLook w:val="04A0" w:firstRow="1" w:lastRow="0" w:firstColumn="1" w:lastColumn="0" w:noHBand="0" w:noVBand="1"/>
      </w:tblPr>
      <w:tblGrid>
        <w:gridCol w:w="1429"/>
        <w:gridCol w:w="2014"/>
        <w:gridCol w:w="2014"/>
        <w:gridCol w:w="1923"/>
        <w:gridCol w:w="1440"/>
        <w:gridCol w:w="1800"/>
        <w:gridCol w:w="1945"/>
        <w:gridCol w:w="2743"/>
      </w:tblGrid>
      <w:tr w:rsidR="006322AD" w:rsidRPr="00C95A27" w14:paraId="6B8E07C5" w14:textId="77777777" w:rsidTr="008F14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73E70D45" w14:textId="77777777" w:rsidR="006322AD" w:rsidRPr="00C95A27" w:rsidRDefault="006322AD" w:rsidP="008F1431">
            <w:pPr>
              <w:spacing w:after="0"/>
              <w:rPr>
                <w:rFonts w:ascii="Calibri" w:hAnsi="Calibri" w:cs="Calibri"/>
                <w:szCs w:val="20"/>
              </w:rPr>
            </w:pPr>
            <w:r w:rsidRPr="00C95A27">
              <w:rPr>
                <w:rFonts w:ascii="Calibri" w:eastAsia="Aptos" w:hAnsi="Calibri" w:cs="Calibri"/>
                <w:color w:val="000000" w:themeColor="text1"/>
                <w:szCs w:val="20"/>
              </w:rPr>
              <w:t>Level</w:t>
            </w:r>
          </w:p>
        </w:tc>
        <w:tc>
          <w:tcPr>
            <w:tcW w:w="2014"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01F50269" w14:textId="77777777" w:rsidR="006322AD" w:rsidRPr="00C95A27" w:rsidRDefault="006322AD" w:rsidP="008F1431">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color w:val="000000" w:themeColor="text1"/>
                <w:szCs w:val="20"/>
              </w:rPr>
              <w:t>Description</w:t>
            </w:r>
          </w:p>
        </w:tc>
        <w:tc>
          <w:tcPr>
            <w:tcW w:w="2014"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2F6A30D1" w14:textId="77777777" w:rsidR="006322AD" w:rsidRPr="00C95A27" w:rsidRDefault="006322AD" w:rsidP="008F1431">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color w:val="000000" w:themeColor="text1"/>
                <w:szCs w:val="20"/>
              </w:rPr>
              <w:t>Indicators</w:t>
            </w:r>
          </w:p>
        </w:tc>
        <w:tc>
          <w:tcPr>
            <w:tcW w:w="1923"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17DF7E06" w14:textId="77777777" w:rsidR="006322AD" w:rsidRPr="00C95A27" w:rsidRDefault="006322AD" w:rsidP="008F1431">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color w:val="000000" w:themeColor="text1"/>
                <w:szCs w:val="20"/>
              </w:rPr>
              <w:t>Baseline (2025)</w:t>
            </w:r>
          </w:p>
        </w:tc>
        <w:tc>
          <w:tcPr>
            <w:tcW w:w="1440"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73F26A38" w14:textId="77777777" w:rsidR="006322AD" w:rsidRPr="00C95A27" w:rsidRDefault="006322AD" w:rsidP="008F1431">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color w:val="000000" w:themeColor="text1"/>
                <w:szCs w:val="20"/>
              </w:rPr>
              <w:t>Target 2026</w:t>
            </w:r>
          </w:p>
        </w:tc>
        <w:tc>
          <w:tcPr>
            <w:tcW w:w="1800"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35E1CF78" w14:textId="77777777" w:rsidR="006322AD" w:rsidRPr="00C95A27" w:rsidRDefault="006322AD" w:rsidP="008F1431">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color w:val="000000" w:themeColor="text1"/>
                <w:szCs w:val="20"/>
              </w:rPr>
              <w:t>Means of Verification</w:t>
            </w:r>
          </w:p>
        </w:tc>
        <w:tc>
          <w:tcPr>
            <w:tcW w:w="1945"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Pr>
          <w:p w14:paraId="32E10271" w14:textId="77777777" w:rsidR="006322AD" w:rsidRPr="00C95A27" w:rsidRDefault="006322AD" w:rsidP="008F1431">
            <w:pPr>
              <w:spacing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000000" w:themeColor="text1"/>
                <w:szCs w:val="20"/>
              </w:rPr>
            </w:pPr>
            <w:r w:rsidRPr="00C95A27">
              <w:rPr>
                <w:rFonts w:ascii="Calibri" w:eastAsia="Aptos" w:hAnsi="Calibri" w:cs="Calibri"/>
                <w:color w:val="000000" w:themeColor="text1"/>
                <w:szCs w:val="20"/>
              </w:rPr>
              <w:t>Assumptions /Risks</w:t>
            </w:r>
          </w:p>
        </w:tc>
        <w:tc>
          <w:tcPr>
            <w:tcW w:w="2743"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7D276657" w14:textId="77777777" w:rsidR="006322AD" w:rsidRPr="00C95A27" w:rsidRDefault="006322AD" w:rsidP="008F1431">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color w:val="000000" w:themeColor="text1"/>
                <w:szCs w:val="20"/>
              </w:rPr>
              <w:t>Key Activities</w:t>
            </w:r>
          </w:p>
        </w:tc>
      </w:tr>
      <w:tr w:rsidR="006322AD" w:rsidRPr="00C95A27" w14:paraId="1C7FB15B" w14:textId="77777777" w:rsidTr="008F1431">
        <w:trPr>
          <w:trHeight w:val="300"/>
        </w:trPr>
        <w:tc>
          <w:tcPr>
            <w:cnfStyle w:val="001000000000" w:firstRow="0" w:lastRow="0" w:firstColumn="1" w:lastColumn="0" w:oddVBand="0" w:evenVBand="0" w:oddHBand="0" w:evenHBand="0" w:firstRowFirstColumn="0" w:firstRowLastColumn="0" w:lastRowFirstColumn="0" w:lastRowLastColumn="0"/>
            <w:tcW w:w="1429"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2CD0D9F" w14:textId="77777777" w:rsidR="006322AD" w:rsidRPr="00C95A27" w:rsidRDefault="006322AD" w:rsidP="008F1431">
            <w:pPr>
              <w:spacing w:after="0"/>
              <w:rPr>
                <w:rFonts w:ascii="Calibri" w:hAnsi="Calibri" w:cs="Calibri"/>
                <w:szCs w:val="20"/>
              </w:rPr>
            </w:pPr>
            <w:r w:rsidRPr="00C95A27">
              <w:rPr>
                <w:rFonts w:ascii="Calibri" w:eastAsia="Aptos" w:hAnsi="Calibri" w:cs="Calibri"/>
                <w:szCs w:val="20"/>
              </w:rPr>
              <w:t>Outcome</w:t>
            </w:r>
          </w:p>
        </w:tc>
        <w:tc>
          <w:tcPr>
            <w:tcW w:w="2014"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F906CBF"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Increased rural productivity and youth employment through adoption of digital agriculture technologies and entrepreneurship development.</w:t>
            </w:r>
          </w:p>
        </w:tc>
        <w:tc>
          <w:tcPr>
            <w:tcW w:w="2014"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2A8A902"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 increase in productivity among supported cooperatives</w:t>
            </w:r>
          </w:p>
          <w:p w14:paraId="4B68B8D2"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0B873D50"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 of trained youth employed or self-employed</w:t>
            </w:r>
          </w:p>
        </w:tc>
        <w:tc>
          <w:tcPr>
            <w:tcW w:w="1923"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5E47E48D"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Low productivity; no digital tools</w:t>
            </w:r>
          </w:p>
          <w:p w14:paraId="0717E1C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3A3E0A27"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6DED6581">
              <w:rPr>
                <w:rFonts w:ascii="Calibri" w:hAnsi="Calibri" w:cs="Calibri"/>
                <w:szCs w:val="20"/>
              </w:rPr>
              <w:t>Limited youth participation in agri-tech</w:t>
            </w:r>
          </w:p>
        </w:tc>
        <w:tc>
          <w:tcPr>
            <w:tcW w:w="144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9185919" w14:textId="72482DDD" w:rsidR="006322AD" w:rsidRPr="00BB3382"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 xml:space="preserve">≥ </w:t>
            </w:r>
            <w:r>
              <w:rPr>
                <w:rFonts w:ascii="Calibri" w:hAnsi="Calibri" w:cs="Calibri"/>
                <w:szCs w:val="20"/>
              </w:rPr>
              <w:t>7</w:t>
            </w:r>
            <w:r w:rsidRPr="00C95A27">
              <w:rPr>
                <w:rFonts w:ascii="Calibri" w:hAnsi="Calibri" w:cs="Calibri"/>
                <w:szCs w:val="20"/>
              </w:rPr>
              <w:t>0</w:t>
            </w:r>
            <w:r w:rsidRPr="00BB3382">
              <w:rPr>
                <w:rFonts w:ascii="Calibri" w:hAnsi="Calibri" w:cs="Calibri"/>
                <w:szCs w:val="20"/>
              </w:rPr>
              <w:t xml:space="preserve">% </w:t>
            </w:r>
            <w:r w:rsidRPr="00BB3382">
              <w:rPr>
                <w:rFonts w:ascii="Calibri" w:eastAsia="Aptos" w:hAnsi="Calibri" w:cs="Calibri"/>
                <w:szCs w:val="20"/>
                <w:lang w:val="en-GB"/>
              </w:rPr>
              <w:t>increase in productivity among supported cooperatives</w:t>
            </w:r>
          </w:p>
          <w:p w14:paraId="361F199B" w14:textId="77777777" w:rsidR="006322AD" w:rsidRPr="00BB3382"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62261D28" w14:textId="77777777" w:rsidR="006322AD" w:rsidRPr="00BB3382"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BB3382">
              <w:rPr>
                <w:rFonts w:ascii="Calibri" w:hAnsi="Calibri" w:cs="Calibri"/>
                <w:szCs w:val="20"/>
              </w:rPr>
              <w:t xml:space="preserve">≥ </w:t>
            </w:r>
            <w:r>
              <w:rPr>
                <w:rFonts w:ascii="Calibri" w:hAnsi="Calibri" w:cs="Calibri"/>
                <w:szCs w:val="20"/>
              </w:rPr>
              <w:t>3</w:t>
            </w:r>
            <w:r w:rsidRPr="00BB3382">
              <w:rPr>
                <w:rFonts w:ascii="Calibri" w:hAnsi="Calibri" w:cs="Calibri"/>
                <w:szCs w:val="20"/>
              </w:rPr>
              <w:t xml:space="preserve">0% </w:t>
            </w:r>
            <w:r w:rsidRPr="00BB3382">
              <w:rPr>
                <w:rFonts w:ascii="Calibri" w:eastAsia="Aptos" w:hAnsi="Calibri" w:cs="Calibri"/>
                <w:szCs w:val="20"/>
                <w:lang w:val="en-GB"/>
              </w:rPr>
              <w:t>of trained youth employed or self-employed in selected cooperatives</w:t>
            </w:r>
          </w:p>
          <w:p w14:paraId="6B397D2B" w14:textId="77777777" w:rsidR="006322AD"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1783BB35" w14:textId="77777777" w:rsidR="006322AD"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33B198FA"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tc>
        <w:tc>
          <w:tcPr>
            <w:tcW w:w="180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F46758E"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Baseline and endline surveys; cooperative yield data</w:t>
            </w:r>
          </w:p>
          <w:p w14:paraId="0D188E0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020E2473"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szCs w:val="20"/>
              </w:rPr>
              <w:t>Follow-up tracer surveys; employment or business records</w:t>
            </w:r>
          </w:p>
        </w:tc>
        <w:tc>
          <w:tcPr>
            <w:tcW w:w="1945" w:type="dxa"/>
            <w:tcBorders>
              <w:top w:val="single" w:sz="12" w:space="0" w:color="666666"/>
              <w:left w:val="single" w:sz="8" w:space="0" w:color="999999"/>
              <w:bottom w:val="single" w:sz="8" w:space="0" w:color="999999"/>
              <w:right w:val="single" w:sz="8" w:space="0" w:color="999999"/>
            </w:tcBorders>
          </w:tcPr>
          <w:p w14:paraId="73990B31"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Climate variability; technology uptake varies</w:t>
            </w:r>
          </w:p>
          <w:p w14:paraId="514F5894"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p>
          <w:p w14:paraId="6C060765"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Labour market absorption; viable entrepreneurship pathways</w:t>
            </w:r>
          </w:p>
        </w:tc>
        <w:tc>
          <w:tcPr>
            <w:tcW w:w="2743"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E56A188" w14:textId="77777777" w:rsidR="006322AD" w:rsidRPr="00C95A27" w:rsidRDefault="006322AD" w:rsidP="008F1431">
            <w:pPr>
              <w:pStyle w:val="ListParagraph"/>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p>
        </w:tc>
      </w:tr>
      <w:tr w:rsidR="006322AD" w:rsidRPr="00C95A27" w14:paraId="0AAC2FA2" w14:textId="77777777" w:rsidTr="008F1431">
        <w:trPr>
          <w:trHeight w:val="300"/>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9C3A674" w14:textId="77777777" w:rsidR="006322AD" w:rsidRPr="00C95A27" w:rsidRDefault="006322AD" w:rsidP="008F1431">
            <w:pPr>
              <w:spacing w:after="0"/>
              <w:rPr>
                <w:rFonts w:ascii="Calibri" w:eastAsia="Aptos" w:hAnsi="Calibri" w:cs="Calibri"/>
                <w:b w:val="0"/>
                <w:bCs w:val="0"/>
                <w:szCs w:val="20"/>
              </w:rPr>
            </w:pPr>
            <w:r w:rsidRPr="00C95A27">
              <w:rPr>
                <w:rFonts w:ascii="Calibri" w:eastAsia="Aptos" w:hAnsi="Calibri" w:cs="Calibri"/>
                <w:szCs w:val="20"/>
              </w:rPr>
              <w:t>Output 1</w:t>
            </w:r>
          </w:p>
          <w:p w14:paraId="11D5AB67" w14:textId="77777777" w:rsidR="006322AD" w:rsidRPr="00C95A27" w:rsidRDefault="006322AD" w:rsidP="008F1431">
            <w:pPr>
              <w:spacing w:after="0"/>
              <w:rPr>
                <w:rFonts w:ascii="Calibri" w:hAnsi="Calibri" w:cs="Calibri"/>
                <w:szCs w:val="20"/>
              </w:rPr>
            </w:pPr>
          </w:p>
        </w:tc>
        <w:tc>
          <w:tcPr>
            <w:tcW w:w="2014"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D1D3A2D"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Adoption of digital agriculture technologies increased among rural cooperatives.</w:t>
            </w:r>
          </w:p>
        </w:tc>
        <w:tc>
          <w:tcPr>
            <w:tcW w:w="2014" w:type="dxa"/>
            <w:tcBorders>
              <w:top w:val="nil"/>
              <w:left w:val="single" w:sz="8" w:space="0" w:color="999999"/>
              <w:bottom w:val="single" w:sz="8" w:space="0" w:color="999999"/>
              <w:right w:val="single" w:sz="8" w:space="0" w:color="999999"/>
            </w:tcBorders>
            <w:tcMar>
              <w:left w:w="108" w:type="dxa"/>
              <w:right w:w="108" w:type="dxa"/>
            </w:tcMar>
          </w:tcPr>
          <w:p w14:paraId="754DAD2E"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Number of cooperatives using drones and satellite tools</w:t>
            </w:r>
          </w:p>
        </w:tc>
        <w:tc>
          <w:tcPr>
            <w:tcW w:w="1923" w:type="dxa"/>
            <w:tcBorders>
              <w:top w:val="nil"/>
              <w:left w:val="single" w:sz="8" w:space="0" w:color="999999"/>
              <w:bottom w:val="single" w:sz="8" w:space="0" w:color="999999"/>
              <w:right w:val="single" w:sz="8" w:space="0" w:color="999999"/>
            </w:tcBorders>
            <w:tcMar>
              <w:left w:w="108" w:type="dxa"/>
              <w:right w:w="108" w:type="dxa"/>
            </w:tcMar>
          </w:tcPr>
          <w:p w14:paraId="3FF9BFF0"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0</w:t>
            </w:r>
          </w:p>
        </w:tc>
        <w:tc>
          <w:tcPr>
            <w:tcW w:w="1440" w:type="dxa"/>
            <w:tcBorders>
              <w:top w:val="nil"/>
              <w:left w:val="single" w:sz="8" w:space="0" w:color="999999"/>
              <w:bottom w:val="single" w:sz="8" w:space="0" w:color="999999"/>
              <w:right w:val="single" w:sz="8" w:space="0" w:color="999999"/>
            </w:tcBorders>
            <w:tcMar>
              <w:left w:w="108" w:type="dxa"/>
              <w:right w:w="108" w:type="dxa"/>
            </w:tcMar>
          </w:tcPr>
          <w:p w14:paraId="6B452856"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 xml:space="preserve">100 farmers accorss </w:t>
            </w:r>
            <w:r w:rsidRPr="6DED6581">
              <w:rPr>
                <w:rFonts w:ascii="Calibri" w:hAnsi="Calibri" w:cs="Calibri"/>
                <w:szCs w:val="20"/>
              </w:rPr>
              <w:t>5 cooperatives</w:t>
            </w:r>
          </w:p>
        </w:tc>
        <w:tc>
          <w:tcPr>
            <w:tcW w:w="1800" w:type="dxa"/>
            <w:tcBorders>
              <w:top w:val="nil"/>
              <w:left w:val="single" w:sz="8" w:space="0" w:color="999999"/>
              <w:bottom w:val="single" w:sz="8" w:space="0" w:color="999999"/>
              <w:right w:val="single" w:sz="8" w:space="0" w:color="999999"/>
            </w:tcBorders>
            <w:tcMar>
              <w:left w:w="108" w:type="dxa"/>
              <w:right w:w="108" w:type="dxa"/>
            </w:tcMar>
          </w:tcPr>
          <w:p w14:paraId="57295663"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Tool deployment logs; training attendance; GPS records</w:t>
            </w:r>
          </w:p>
        </w:tc>
        <w:tc>
          <w:tcPr>
            <w:tcW w:w="1945" w:type="dxa"/>
            <w:tcBorders>
              <w:top w:val="nil"/>
              <w:left w:val="single" w:sz="8" w:space="0" w:color="999999"/>
              <w:bottom w:val="single" w:sz="8" w:space="0" w:color="999999"/>
              <w:right w:val="single" w:sz="8" w:space="0" w:color="999999"/>
            </w:tcBorders>
          </w:tcPr>
          <w:p w14:paraId="67E40A93"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BB3382">
              <w:rPr>
                <w:rFonts w:ascii="Calibri" w:eastAsia="Aptos" w:hAnsi="Calibri" w:cs="Calibri"/>
                <w:szCs w:val="20"/>
                <w:lang w:val="en-GB"/>
              </w:rPr>
              <w:t xml:space="preserve">Timely deployment of selected technologies and services; </w:t>
            </w:r>
            <w:r w:rsidRPr="00BB3382">
              <w:rPr>
                <w:rFonts w:ascii="Calibri" w:eastAsia="Aptos" w:hAnsi="Calibri" w:cs="Calibri"/>
                <w:szCs w:val="20"/>
                <w:lang w:val="en-GB"/>
              </w:rPr>
              <w:lastRenderedPageBreak/>
              <w:t>cooperative engagement</w:t>
            </w:r>
          </w:p>
        </w:tc>
        <w:tc>
          <w:tcPr>
            <w:tcW w:w="2743" w:type="dxa"/>
            <w:tcBorders>
              <w:top w:val="nil"/>
              <w:left w:val="single" w:sz="8" w:space="0" w:color="999999"/>
              <w:bottom w:val="single" w:sz="8" w:space="0" w:color="999999"/>
              <w:right w:val="single" w:sz="8" w:space="0" w:color="999999"/>
            </w:tcBorders>
            <w:tcMar>
              <w:left w:w="108" w:type="dxa"/>
              <w:right w:w="108" w:type="dxa"/>
            </w:tcMar>
          </w:tcPr>
          <w:p w14:paraId="327697D9" w14:textId="77777777" w:rsidR="006322AD" w:rsidRPr="00BB3382"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BB3382">
              <w:rPr>
                <w:rFonts w:ascii="Calibri" w:eastAsia="Aptos" w:hAnsi="Calibri" w:cs="Calibri"/>
                <w:szCs w:val="20"/>
                <w:lang w:val="en-GB"/>
              </w:rPr>
              <w:lastRenderedPageBreak/>
              <w:t>Identification and deployment of appropriate drone and satellite-enabled solutions, and related services</w:t>
            </w:r>
            <w:r>
              <w:rPr>
                <w:rFonts w:ascii="Calibri" w:eastAsia="Aptos" w:hAnsi="Calibri" w:cs="Calibri"/>
                <w:szCs w:val="20"/>
                <w:lang w:val="en-GB"/>
              </w:rPr>
              <w:t>- trainings and field demonstrations.</w:t>
            </w:r>
          </w:p>
        </w:tc>
      </w:tr>
      <w:tr w:rsidR="006322AD" w:rsidRPr="00C95A27" w14:paraId="20F8CD11" w14:textId="77777777" w:rsidTr="008F1431">
        <w:trPr>
          <w:trHeight w:val="300"/>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AAC1E7D" w14:textId="77777777" w:rsidR="006322AD" w:rsidRPr="00C95A27" w:rsidRDefault="006322AD" w:rsidP="008F1431">
            <w:pPr>
              <w:spacing w:after="0"/>
              <w:rPr>
                <w:rFonts w:ascii="Calibri" w:hAnsi="Calibri" w:cs="Calibri"/>
                <w:szCs w:val="20"/>
              </w:rPr>
            </w:pPr>
            <w:r w:rsidRPr="00C95A27">
              <w:rPr>
                <w:rFonts w:ascii="Calibri" w:eastAsia="Aptos" w:hAnsi="Calibri" w:cs="Calibri"/>
                <w:szCs w:val="20"/>
              </w:rPr>
              <w:t>Output 2</w:t>
            </w:r>
          </w:p>
        </w:tc>
        <w:tc>
          <w:tcPr>
            <w:tcW w:w="2014"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81A6393"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szCs w:val="20"/>
              </w:rPr>
              <w:t>Youth and women trained in digital agriculture and agribusiness.</w:t>
            </w:r>
          </w:p>
        </w:tc>
        <w:tc>
          <w:tcPr>
            <w:tcW w:w="2014"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6AC0C9"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Number of youth/women trained</w:t>
            </w:r>
          </w:p>
          <w:p w14:paraId="5572DCA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3288A3DA"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 employed or self-employed</w:t>
            </w:r>
          </w:p>
        </w:tc>
        <w:tc>
          <w:tcPr>
            <w:tcW w:w="192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F02B537"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Limited digital skills</w:t>
            </w:r>
          </w:p>
          <w:p w14:paraId="65EEE2B5"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187C30E5"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6F6C6D52"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Low transition to agri-tech jobs</w:t>
            </w:r>
          </w:p>
        </w:tc>
        <w:tc>
          <w:tcPr>
            <w:tcW w:w="14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DAAE278" w14:textId="4B52E37B" w:rsidR="00DF00F4" w:rsidRPr="00565506" w:rsidRDefault="0099029A" w:rsidP="00DF00F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lang w:val="en-GB"/>
              </w:rPr>
            </w:pPr>
            <w:r>
              <w:rPr>
                <w:rFonts w:ascii="Calibri" w:hAnsi="Calibri" w:cs="Calibri"/>
                <w:szCs w:val="20"/>
              </w:rPr>
              <w:t xml:space="preserve">120 </w:t>
            </w:r>
          </w:p>
          <w:p w14:paraId="282B6712" w14:textId="0E921A0C" w:rsidR="006322AD" w:rsidRDefault="006322AD" w:rsidP="008F1431">
            <w:pPr>
              <w:spacing w:after="0"/>
              <w:jc w:val="left"/>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565506">
              <w:rPr>
                <w:rFonts w:ascii="Calibri" w:hAnsi="Calibri" w:cs="Calibri"/>
                <w:szCs w:val="20"/>
                <w:lang w:val="en-GB"/>
              </w:rPr>
              <w:t>employed/self-employed</w:t>
            </w:r>
          </w:p>
          <w:p w14:paraId="241DE925" w14:textId="77777777" w:rsidR="006322AD"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2A85EE7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tc>
        <w:tc>
          <w:tcPr>
            <w:tcW w:w="180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F1ACDCE"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Training registers; pre/post tests</w:t>
            </w:r>
          </w:p>
          <w:p w14:paraId="725651F7"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749373ED"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57D34D66"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Employment verification; business registration; tracer surveys</w:t>
            </w:r>
          </w:p>
        </w:tc>
        <w:tc>
          <w:tcPr>
            <w:tcW w:w="1945" w:type="dxa"/>
            <w:tcBorders>
              <w:top w:val="single" w:sz="8" w:space="0" w:color="999999"/>
              <w:left w:val="single" w:sz="8" w:space="0" w:color="999999"/>
              <w:bottom w:val="single" w:sz="8" w:space="0" w:color="999999"/>
              <w:right w:val="single" w:sz="8" w:space="0" w:color="999999"/>
            </w:tcBorders>
          </w:tcPr>
          <w:p w14:paraId="604D1719" w14:textId="4B7FCE1B"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 xml:space="preserve">Participant </w:t>
            </w:r>
            <w:r w:rsidR="00734060" w:rsidRPr="00C95A27">
              <w:rPr>
                <w:rFonts w:ascii="Calibri" w:eastAsia="Aptos" w:hAnsi="Calibri" w:cs="Calibri"/>
                <w:szCs w:val="20"/>
              </w:rPr>
              <w:t>availability:</w:t>
            </w:r>
            <w:r w:rsidRPr="00C95A27">
              <w:rPr>
                <w:rFonts w:ascii="Calibri" w:eastAsia="Aptos" w:hAnsi="Calibri" w:cs="Calibri"/>
                <w:szCs w:val="20"/>
              </w:rPr>
              <w:t xml:space="preserve"> gender barriers addressed</w:t>
            </w:r>
          </w:p>
          <w:p w14:paraId="087BFA25"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p>
          <w:p w14:paraId="17380BAD"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p>
          <w:p w14:paraId="5C24A218"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Market demand for youth skills; mentorship effective</w:t>
            </w:r>
          </w:p>
        </w:tc>
        <w:tc>
          <w:tcPr>
            <w:tcW w:w="274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46B600B"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Develop gender-responsive curricula</w:t>
            </w:r>
          </w:p>
          <w:p w14:paraId="26503A00"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 xml:space="preserve"> Recruit youth and women</w:t>
            </w:r>
          </w:p>
          <w:p w14:paraId="6ECDC7B9"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Deliver digital agriculture and drone training</w:t>
            </w:r>
          </w:p>
          <w:p w14:paraId="6773E71C"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Deliver agribusiness and entrepreneurship training</w:t>
            </w:r>
          </w:p>
          <w:p w14:paraId="64761462"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Provide mentorship and job placement support</w:t>
            </w:r>
          </w:p>
        </w:tc>
      </w:tr>
      <w:tr w:rsidR="006322AD" w:rsidRPr="00C95A27" w14:paraId="3F7A5ECB" w14:textId="77777777" w:rsidTr="008F1431">
        <w:trPr>
          <w:trHeight w:val="300"/>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3DFDA60" w14:textId="77777777" w:rsidR="006322AD" w:rsidRPr="00C95A27" w:rsidRDefault="006322AD" w:rsidP="008F1431">
            <w:pPr>
              <w:spacing w:after="0"/>
              <w:rPr>
                <w:rFonts w:ascii="Calibri" w:hAnsi="Calibri" w:cs="Calibri"/>
                <w:szCs w:val="20"/>
              </w:rPr>
            </w:pPr>
            <w:r w:rsidRPr="00C95A27">
              <w:rPr>
                <w:rFonts w:ascii="Calibri" w:eastAsia="Aptos" w:hAnsi="Calibri" w:cs="Calibri"/>
                <w:szCs w:val="20"/>
              </w:rPr>
              <w:t>Output 3</w:t>
            </w:r>
          </w:p>
        </w:tc>
        <w:tc>
          <w:tcPr>
            <w:tcW w:w="2014"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DC93625"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szCs w:val="20"/>
              </w:rPr>
              <w:t>Youth-led agribusinesses strengthened and linked to markets.</w:t>
            </w:r>
          </w:p>
        </w:tc>
        <w:tc>
          <w:tcPr>
            <w:tcW w:w="2014"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B2EF5CB"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Number of youth-led enterprises supported</w:t>
            </w:r>
          </w:p>
          <w:p w14:paraId="03984A1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045FD43D"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Number of users registered on digital market platform</w:t>
            </w:r>
          </w:p>
        </w:tc>
        <w:tc>
          <w:tcPr>
            <w:tcW w:w="192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B5DE73F"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Small number of youth agribusinesses</w:t>
            </w:r>
          </w:p>
          <w:p w14:paraId="0C7D59D8"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p>
          <w:p w14:paraId="3FEC73FB"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hAnsi="Calibri" w:cs="Calibri"/>
                <w:szCs w:val="20"/>
              </w:rPr>
              <w:t>No platform usage</w:t>
            </w:r>
          </w:p>
        </w:tc>
        <w:tc>
          <w:tcPr>
            <w:tcW w:w="14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D2A4D15" w14:textId="0199CAD9"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Pr>
                <w:rFonts w:ascii="Calibri" w:eastAsia="Aptos" w:hAnsi="Calibri" w:cs="Calibri"/>
                <w:szCs w:val="20"/>
              </w:rPr>
              <w:t>1</w:t>
            </w:r>
            <w:r w:rsidRPr="6DED6581">
              <w:rPr>
                <w:rFonts w:ascii="Calibri" w:eastAsia="Aptos" w:hAnsi="Calibri" w:cs="Calibri"/>
                <w:szCs w:val="20"/>
              </w:rPr>
              <w:t xml:space="preserve">0 </w:t>
            </w:r>
            <w:r>
              <w:rPr>
                <w:rFonts w:ascii="Calibri" w:eastAsia="Aptos" w:hAnsi="Calibri" w:cs="Calibri"/>
                <w:szCs w:val="20"/>
              </w:rPr>
              <w:t xml:space="preserve">MSMEs and </w:t>
            </w:r>
            <w:r w:rsidR="00555B01">
              <w:rPr>
                <w:rFonts w:ascii="Calibri" w:eastAsia="Aptos" w:hAnsi="Calibri" w:cs="Calibri"/>
                <w:szCs w:val="20"/>
              </w:rPr>
              <w:t xml:space="preserve">startups </w:t>
            </w:r>
            <w:r w:rsidR="00555B01" w:rsidRPr="6DED6581">
              <w:rPr>
                <w:rFonts w:ascii="Calibri" w:eastAsia="Aptos" w:hAnsi="Calibri" w:cs="Calibri"/>
                <w:szCs w:val="20"/>
              </w:rPr>
              <w:t>supported</w:t>
            </w:r>
          </w:p>
          <w:p w14:paraId="0ADC03D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p>
          <w:p w14:paraId="358CD1AF"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3</w:t>
            </w:r>
            <w:r w:rsidRPr="6DED6581">
              <w:rPr>
                <w:rFonts w:ascii="Calibri" w:hAnsi="Calibri" w:cs="Calibri"/>
                <w:szCs w:val="20"/>
              </w:rPr>
              <w:t>00 users</w:t>
            </w:r>
          </w:p>
        </w:tc>
        <w:tc>
          <w:tcPr>
            <w:tcW w:w="180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654FA57"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szCs w:val="20"/>
              </w:rPr>
              <w:t xml:space="preserve">Grant agreements; mentorship logs </w:t>
            </w:r>
          </w:p>
          <w:p w14:paraId="3514DEA8"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szCs w:val="20"/>
              </w:rPr>
              <w:t xml:space="preserve"> </w:t>
            </w:r>
          </w:p>
          <w:p w14:paraId="7CAEA107"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C95A27">
              <w:rPr>
                <w:rFonts w:ascii="Calibri" w:eastAsia="Aptos" w:hAnsi="Calibri" w:cs="Calibri"/>
                <w:szCs w:val="20"/>
              </w:rPr>
              <w:t xml:space="preserve"> </w:t>
            </w:r>
          </w:p>
          <w:p w14:paraId="52648D1E" w14:textId="4089C631" w:rsidR="006322AD" w:rsidRPr="00C95A27" w:rsidRDefault="00C94C97" w:rsidP="008F1431">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eastAsia="Aptos" w:hAnsi="Calibri" w:cs="Calibri"/>
                <w:szCs w:val="20"/>
              </w:rPr>
              <w:t>MSMEs business</w:t>
            </w:r>
            <w:r w:rsidR="00EC3037">
              <w:rPr>
                <w:rFonts w:ascii="Calibri" w:eastAsia="Aptos" w:hAnsi="Calibri" w:cs="Calibri"/>
                <w:szCs w:val="20"/>
              </w:rPr>
              <w:t xml:space="preserve"> </w:t>
            </w:r>
            <w:r w:rsidR="00EE4D57">
              <w:rPr>
                <w:rFonts w:ascii="Calibri" w:eastAsia="Aptos" w:hAnsi="Calibri" w:cs="Calibri"/>
                <w:szCs w:val="20"/>
              </w:rPr>
              <w:t>transaction records</w:t>
            </w:r>
            <w:r w:rsidR="006322AD" w:rsidRPr="00C95A27">
              <w:rPr>
                <w:rFonts w:ascii="Calibri" w:eastAsia="Aptos" w:hAnsi="Calibri" w:cs="Calibri"/>
                <w:szCs w:val="20"/>
              </w:rPr>
              <w:t xml:space="preserve">; registration records </w:t>
            </w:r>
          </w:p>
        </w:tc>
        <w:tc>
          <w:tcPr>
            <w:tcW w:w="1945" w:type="dxa"/>
            <w:tcBorders>
              <w:top w:val="single" w:sz="8" w:space="0" w:color="999999"/>
              <w:left w:val="single" w:sz="8" w:space="0" w:color="999999"/>
              <w:bottom w:val="single" w:sz="8" w:space="0" w:color="999999"/>
              <w:right w:val="single" w:sz="8" w:space="0" w:color="999999"/>
            </w:tcBorders>
          </w:tcPr>
          <w:p w14:paraId="7686903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Sufficient quality of enterprise proposals</w:t>
            </w:r>
          </w:p>
          <w:p w14:paraId="235853E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p>
          <w:p w14:paraId="0E983D9C" w14:textId="77777777"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p>
          <w:p w14:paraId="018037FB" w14:textId="486CF3FF" w:rsidR="006322AD" w:rsidRPr="00C95A27" w:rsidRDefault="006322AD" w:rsidP="008F1431">
            <w:pPr>
              <w:spacing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 xml:space="preserve">Reliable </w:t>
            </w:r>
            <w:r w:rsidR="003B2A3E" w:rsidRPr="00C95A27">
              <w:rPr>
                <w:rFonts w:ascii="Calibri" w:eastAsia="Aptos" w:hAnsi="Calibri" w:cs="Calibri"/>
                <w:szCs w:val="20"/>
              </w:rPr>
              <w:t>connectivity:</w:t>
            </w:r>
            <w:r w:rsidRPr="00C95A27">
              <w:rPr>
                <w:rFonts w:ascii="Calibri" w:eastAsia="Aptos" w:hAnsi="Calibri" w:cs="Calibri"/>
                <w:szCs w:val="20"/>
              </w:rPr>
              <w:t xml:space="preserve"> user uptake sustained</w:t>
            </w:r>
          </w:p>
        </w:tc>
        <w:tc>
          <w:tcPr>
            <w:tcW w:w="274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EF05567"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Call for applications from youth enterprises</w:t>
            </w:r>
          </w:p>
          <w:p w14:paraId="55091341"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Micro-grants for innovation and equipment</w:t>
            </w:r>
          </w:p>
          <w:p w14:paraId="58348ADA"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Business incubation and mentorship</w:t>
            </w:r>
          </w:p>
          <w:p w14:paraId="72BFB472" w14:textId="77777777" w:rsidR="006322AD" w:rsidRPr="00C95A27" w:rsidRDefault="006322AD" w:rsidP="008F1431">
            <w:pPr>
              <w:pStyle w:val="ListParagraph"/>
              <w:numPr>
                <w:ilvl w:val="0"/>
                <w:numId w:val="2"/>
              </w:numPr>
              <w:spacing w:after="0"/>
              <w:ind w:left="360"/>
              <w:contextualSpacing w:val="0"/>
              <w:cnfStyle w:val="000000000000" w:firstRow="0" w:lastRow="0" w:firstColumn="0" w:lastColumn="0" w:oddVBand="0" w:evenVBand="0" w:oddHBand="0" w:evenHBand="0" w:firstRowFirstColumn="0" w:firstRowLastColumn="0" w:lastRowFirstColumn="0" w:lastRowLastColumn="0"/>
              <w:rPr>
                <w:rFonts w:ascii="Calibri" w:eastAsia="Aptos" w:hAnsi="Calibri" w:cs="Calibri"/>
                <w:szCs w:val="20"/>
              </w:rPr>
            </w:pPr>
            <w:r w:rsidRPr="00C95A27">
              <w:rPr>
                <w:rFonts w:ascii="Calibri" w:eastAsia="Aptos" w:hAnsi="Calibri" w:cs="Calibri"/>
                <w:szCs w:val="20"/>
              </w:rPr>
              <w:t>Market linkage and digital platform integration</w:t>
            </w:r>
          </w:p>
        </w:tc>
      </w:tr>
    </w:tbl>
    <w:p w14:paraId="54936271" w14:textId="77777777" w:rsidR="006322AD" w:rsidRPr="00C95A27" w:rsidRDefault="006322AD" w:rsidP="006322AD">
      <w:pPr>
        <w:spacing w:after="0"/>
        <w:contextualSpacing/>
        <w:rPr>
          <w:rFonts w:ascii="Calibri" w:hAnsi="Calibri" w:cs="Calibri"/>
          <w:b/>
          <w:sz w:val="20"/>
          <w:szCs w:val="20"/>
        </w:rPr>
      </w:pPr>
    </w:p>
    <w:p w14:paraId="35347AF1" w14:textId="77777777" w:rsidR="006322AD" w:rsidRPr="00C95A27" w:rsidRDefault="006322AD" w:rsidP="006322AD">
      <w:pPr>
        <w:pStyle w:val="Heading1"/>
        <w:spacing w:before="60" w:after="60"/>
        <w:contextualSpacing/>
        <w:rPr>
          <w:rFonts w:ascii="Calibri" w:hAnsi="Calibri" w:cs="Calibri"/>
          <w:sz w:val="20"/>
          <w:highlight w:val="lightGray"/>
        </w:rPr>
        <w:sectPr w:rsidR="006322AD" w:rsidRPr="00C95A27" w:rsidSect="006322AD">
          <w:headerReference w:type="first" r:id="rId13"/>
          <w:pgSz w:w="16838" w:h="11906" w:orient="landscape" w:code="9"/>
          <w:pgMar w:top="1152" w:right="566" w:bottom="1152" w:left="864" w:header="720" w:footer="777" w:gutter="0"/>
          <w:cols w:space="708"/>
          <w:titlePg/>
          <w:docGrid w:linePitch="360"/>
        </w:sectPr>
      </w:pPr>
    </w:p>
    <w:p w14:paraId="395D4CFD" w14:textId="77777777" w:rsidR="006322AD" w:rsidRPr="00C95A27" w:rsidRDefault="006322AD" w:rsidP="006322AD">
      <w:pPr>
        <w:pStyle w:val="Heading1"/>
        <w:contextualSpacing/>
        <w:rPr>
          <w:rFonts w:ascii="Calibri" w:hAnsi="Calibri" w:cs="Calibri"/>
          <w:sz w:val="20"/>
        </w:rPr>
      </w:pPr>
      <w:r w:rsidRPr="1812EE23">
        <w:rPr>
          <w:rFonts w:ascii="Calibri" w:hAnsi="Calibri" w:cs="Calibri"/>
          <w:sz w:val="20"/>
        </w:rPr>
        <w:lastRenderedPageBreak/>
        <w:t>Monitoring And Evaluation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4950"/>
        <w:gridCol w:w="2045"/>
        <w:gridCol w:w="3367"/>
        <w:gridCol w:w="1690"/>
        <w:gridCol w:w="1163"/>
      </w:tblGrid>
      <w:tr w:rsidR="006322AD" w:rsidRPr="00C95A27" w14:paraId="4A5F4178" w14:textId="77777777" w:rsidTr="008F1431">
        <w:trPr>
          <w:tblHeader/>
        </w:trPr>
        <w:tc>
          <w:tcPr>
            <w:tcW w:w="1885" w:type="dxa"/>
            <w:vAlign w:val="center"/>
          </w:tcPr>
          <w:p w14:paraId="4B5F4CCB" w14:textId="77777777" w:rsidR="006322AD" w:rsidRPr="00C95A27" w:rsidRDefault="006322AD" w:rsidP="008F1431">
            <w:pPr>
              <w:spacing w:after="0"/>
              <w:contextualSpacing/>
              <w:jc w:val="center"/>
              <w:rPr>
                <w:rFonts w:ascii="Calibri" w:hAnsi="Calibri" w:cs="Calibri"/>
                <w:b/>
                <w:sz w:val="20"/>
                <w:szCs w:val="20"/>
              </w:rPr>
            </w:pPr>
            <w:r w:rsidRPr="00C95A27">
              <w:rPr>
                <w:rFonts w:ascii="Calibri" w:hAnsi="Calibri" w:cs="Calibri"/>
                <w:b/>
                <w:sz w:val="20"/>
                <w:szCs w:val="20"/>
              </w:rPr>
              <w:t>Monitoring Activity</w:t>
            </w:r>
          </w:p>
        </w:tc>
        <w:tc>
          <w:tcPr>
            <w:tcW w:w="4950" w:type="dxa"/>
            <w:vAlign w:val="center"/>
          </w:tcPr>
          <w:p w14:paraId="2211DB25" w14:textId="77777777" w:rsidR="006322AD" w:rsidRPr="00C95A27" w:rsidRDefault="006322AD" w:rsidP="008F1431">
            <w:pPr>
              <w:spacing w:after="0"/>
              <w:contextualSpacing/>
              <w:jc w:val="center"/>
              <w:rPr>
                <w:rFonts w:ascii="Calibri" w:hAnsi="Calibri" w:cs="Calibri"/>
                <w:b/>
                <w:sz w:val="20"/>
                <w:szCs w:val="20"/>
              </w:rPr>
            </w:pPr>
            <w:r w:rsidRPr="00C95A27">
              <w:rPr>
                <w:rFonts w:ascii="Calibri" w:hAnsi="Calibri" w:cs="Calibri"/>
                <w:b/>
                <w:sz w:val="20"/>
                <w:szCs w:val="20"/>
              </w:rPr>
              <w:t>Purpose</w:t>
            </w:r>
          </w:p>
        </w:tc>
        <w:tc>
          <w:tcPr>
            <w:tcW w:w="2045" w:type="dxa"/>
            <w:vAlign w:val="center"/>
          </w:tcPr>
          <w:p w14:paraId="2210D44A" w14:textId="77777777" w:rsidR="006322AD" w:rsidRPr="00C95A27" w:rsidRDefault="006322AD" w:rsidP="008F1431">
            <w:pPr>
              <w:spacing w:after="0"/>
              <w:contextualSpacing/>
              <w:jc w:val="center"/>
              <w:rPr>
                <w:rFonts w:ascii="Calibri" w:hAnsi="Calibri" w:cs="Calibri"/>
                <w:b/>
                <w:sz w:val="20"/>
                <w:szCs w:val="20"/>
              </w:rPr>
            </w:pPr>
            <w:r w:rsidRPr="00C95A27">
              <w:rPr>
                <w:rFonts w:ascii="Calibri" w:hAnsi="Calibri" w:cs="Calibri"/>
                <w:b/>
                <w:sz w:val="20"/>
                <w:szCs w:val="20"/>
              </w:rPr>
              <w:t>Frequency</w:t>
            </w:r>
          </w:p>
        </w:tc>
        <w:tc>
          <w:tcPr>
            <w:tcW w:w="3367" w:type="dxa"/>
            <w:vAlign w:val="center"/>
          </w:tcPr>
          <w:p w14:paraId="7AACD70C" w14:textId="77777777" w:rsidR="006322AD" w:rsidRPr="00C95A27" w:rsidRDefault="006322AD" w:rsidP="008F1431">
            <w:pPr>
              <w:spacing w:after="0"/>
              <w:contextualSpacing/>
              <w:jc w:val="center"/>
              <w:rPr>
                <w:rFonts w:ascii="Calibri" w:hAnsi="Calibri" w:cs="Calibri"/>
                <w:b/>
                <w:sz w:val="20"/>
                <w:szCs w:val="20"/>
              </w:rPr>
            </w:pPr>
            <w:r w:rsidRPr="00C95A27">
              <w:rPr>
                <w:rFonts w:ascii="Calibri" w:hAnsi="Calibri" w:cs="Calibri"/>
                <w:b/>
                <w:sz w:val="20"/>
                <w:szCs w:val="20"/>
              </w:rPr>
              <w:t>Expected Action</w:t>
            </w:r>
          </w:p>
        </w:tc>
        <w:tc>
          <w:tcPr>
            <w:tcW w:w="1690" w:type="dxa"/>
            <w:vAlign w:val="center"/>
          </w:tcPr>
          <w:p w14:paraId="53C2E217" w14:textId="77777777" w:rsidR="006322AD" w:rsidRPr="00C95A27" w:rsidRDefault="006322AD" w:rsidP="008F1431">
            <w:pPr>
              <w:spacing w:after="0"/>
              <w:contextualSpacing/>
              <w:jc w:val="center"/>
              <w:rPr>
                <w:rFonts w:ascii="Calibri" w:hAnsi="Calibri" w:cs="Calibri"/>
                <w:b/>
                <w:sz w:val="20"/>
                <w:szCs w:val="20"/>
              </w:rPr>
            </w:pPr>
            <w:r w:rsidRPr="00C95A27">
              <w:rPr>
                <w:rFonts w:ascii="Calibri" w:hAnsi="Calibri" w:cs="Calibri"/>
                <w:b/>
                <w:sz w:val="20"/>
                <w:szCs w:val="20"/>
              </w:rPr>
              <w:t xml:space="preserve">Partners </w:t>
            </w:r>
          </w:p>
          <w:p w14:paraId="76687A92" w14:textId="77777777" w:rsidR="006322AD" w:rsidRPr="00C95A27" w:rsidRDefault="006322AD" w:rsidP="008F1431">
            <w:pPr>
              <w:spacing w:after="0"/>
              <w:contextualSpacing/>
              <w:jc w:val="center"/>
              <w:rPr>
                <w:rFonts w:ascii="Calibri" w:hAnsi="Calibri" w:cs="Calibri"/>
                <w:b/>
                <w:sz w:val="20"/>
                <w:szCs w:val="20"/>
              </w:rPr>
            </w:pPr>
            <w:r w:rsidRPr="00C95A27">
              <w:rPr>
                <w:rFonts w:ascii="Calibri" w:hAnsi="Calibri" w:cs="Calibri"/>
                <w:b/>
                <w:sz w:val="20"/>
                <w:szCs w:val="20"/>
              </w:rPr>
              <w:t>(if joint)</w:t>
            </w:r>
          </w:p>
        </w:tc>
        <w:tc>
          <w:tcPr>
            <w:tcW w:w="1163" w:type="dxa"/>
            <w:vAlign w:val="center"/>
          </w:tcPr>
          <w:p w14:paraId="21333AA9" w14:textId="77777777" w:rsidR="006322AD" w:rsidRPr="00C95A27" w:rsidRDefault="006322AD" w:rsidP="008F1431">
            <w:pPr>
              <w:spacing w:after="0"/>
              <w:contextualSpacing/>
              <w:jc w:val="center"/>
              <w:rPr>
                <w:rFonts w:ascii="Calibri" w:hAnsi="Calibri" w:cs="Calibri"/>
                <w:b/>
                <w:bCs/>
                <w:sz w:val="20"/>
                <w:szCs w:val="20"/>
              </w:rPr>
            </w:pPr>
            <w:r w:rsidRPr="6DED6581">
              <w:rPr>
                <w:rFonts w:ascii="Calibri" w:hAnsi="Calibri" w:cs="Calibri"/>
                <w:b/>
                <w:bCs/>
                <w:sz w:val="20"/>
                <w:szCs w:val="20"/>
              </w:rPr>
              <w:t xml:space="preserve">Cost </w:t>
            </w:r>
          </w:p>
          <w:p w14:paraId="455E368B" w14:textId="77777777" w:rsidR="006322AD" w:rsidRPr="00C95A27" w:rsidRDefault="006322AD" w:rsidP="008F1431">
            <w:pPr>
              <w:spacing w:after="0"/>
              <w:contextualSpacing/>
              <w:jc w:val="center"/>
              <w:rPr>
                <w:rFonts w:ascii="Calibri" w:hAnsi="Calibri" w:cs="Calibri"/>
                <w:b/>
                <w:bCs/>
                <w:sz w:val="20"/>
                <w:szCs w:val="20"/>
              </w:rPr>
            </w:pPr>
            <w:r w:rsidRPr="007327DB">
              <w:rPr>
                <w:rFonts w:ascii="Proxima Nova Lt" w:hAnsi="Proxima Nova Lt"/>
                <w:color w:val="000000"/>
                <w:sz w:val="20"/>
                <w:szCs w:val="20"/>
                <w:lang w:eastAsia="en-GB"/>
              </w:rPr>
              <w:t>Amount (USD)</w:t>
            </w:r>
          </w:p>
        </w:tc>
      </w:tr>
      <w:tr w:rsidR="006322AD" w:rsidRPr="00C95A27" w14:paraId="496F089C" w14:textId="77777777" w:rsidTr="008F1431">
        <w:tc>
          <w:tcPr>
            <w:tcW w:w="1885" w:type="dxa"/>
            <w:vAlign w:val="center"/>
          </w:tcPr>
          <w:p w14:paraId="435F83AB" w14:textId="77777777" w:rsidR="006322AD" w:rsidRPr="00C95A27" w:rsidRDefault="006322AD" w:rsidP="008F1431">
            <w:pPr>
              <w:spacing w:after="0"/>
              <w:contextualSpacing/>
              <w:jc w:val="left"/>
              <w:rPr>
                <w:rFonts w:ascii="Calibri" w:hAnsi="Calibri" w:cs="Calibri"/>
                <w:b/>
                <w:sz w:val="20"/>
                <w:szCs w:val="20"/>
              </w:rPr>
            </w:pPr>
            <w:r w:rsidRPr="00C95A27">
              <w:rPr>
                <w:rFonts w:ascii="Calibri" w:hAnsi="Calibri" w:cs="Calibri"/>
                <w:b/>
                <w:sz w:val="20"/>
                <w:szCs w:val="20"/>
              </w:rPr>
              <w:t>Track results progress</w:t>
            </w:r>
          </w:p>
        </w:tc>
        <w:tc>
          <w:tcPr>
            <w:tcW w:w="4950" w:type="dxa"/>
          </w:tcPr>
          <w:p w14:paraId="424B0040"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Progress data against the results indicators in the RRF will be collected and analysed to assess the progress of the project in achieving the agreed outputs.</w:t>
            </w:r>
          </w:p>
        </w:tc>
        <w:tc>
          <w:tcPr>
            <w:tcW w:w="2045" w:type="dxa"/>
          </w:tcPr>
          <w:p w14:paraId="52557BE1"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Quarterly, or in the frequency required for each indicator</w:t>
            </w:r>
            <w:r>
              <w:rPr>
                <w:rFonts w:ascii="Calibri" w:hAnsi="Calibri" w:cs="Calibri"/>
                <w:sz w:val="20"/>
                <w:szCs w:val="20"/>
              </w:rPr>
              <w:t xml:space="preserve"> and including final report</w:t>
            </w:r>
            <w:r w:rsidRPr="00C95A27">
              <w:rPr>
                <w:rFonts w:ascii="Calibri" w:hAnsi="Calibri" w:cs="Calibri"/>
                <w:sz w:val="20"/>
                <w:szCs w:val="20"/>
              </w:rPr>
              <w:t>.</w:t>
            </w:r>
          </w:p>
        </w:tc>
        <w:tc>
          <w:tcPr>
            <w:tcW w:w="3367" w:type="dxa"/>
          </w:tcPr>
          <w:p w14:paraId="347E3E68"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Slower than expected progress will be addressed by project management.</w:t>
            </w:r>
          </w:p>
        </w:tc>
        <w:tc>
          <w:tcPr>
            <w:tcW w:w="1690" w:type="dxa"/>
          </w:tcPr>
          <w:p w14:paraId="6A2CE330" w14:textId="77777777" w:rsidR="006322AD" w:rsidRPr="00C95A27" w:rsidRDefault="006322AD" w:rsidP="008F1431">
            <w:pPr>
              <w:spacing w:after="0"/>
              <w:contextualSpacing/>
              <w:rPr>
                <w:rFonts w:ascii="Calibri" w:hAnsi="Calibri" w:cs="Calibri"/>
                <w:sz w:val="20"/>
                <w:szCs w:val="20"/>
              </w:rPr>
            </w:pPr>
            <w:r w:rsidRPr="00C95A27">
              <w:rPr>
                <w:rFonts w:ascii="Calibri" w:hAnsi="Calibri" w:cs="Calibri"/>
                <w:sz w:val="20"/>
                <w:szCs w:val="20"/>
              </w:rPr>
              <w:t xml:space="preserve">UNDP Angola </w:t>
            </w:r>
          </w:p>
        </w:tc>
        <w:tc>
          <w:tcPr>
            <w:tcW w:w="1163" w:type="dxa"/>
          </w:tcPr>
          <w:p w14:paraId="5714863F" w14:textId="77777777" w:rsidR="006322AD" w:rsidRPr="00C95A27" w:rsidRDefault="006322AD" w:rsidP="008F1431">
            <w:pPr>
              <w:spacing w:after="0"/>
              <w:contextualSpacing/>
              <w:jc w:val="right"/>
              <w:rPr>
                <w:rFonts w:ascii="Calibri" w:hAnsi="Calibri" w:cs="Calibri"/>
                <w:sz w:val="20"/>
                <w:szCs w:val="20"/>
              </w:rPr>
            </w:pPr>
            <w:r>
              <w:rPr>
                <w:rFonts w:ascii="Calibri" w:hAnsi="Calibri" w:cs="Calibri"/>
                <w:color w:val="000000" w:themeColor="text1"/>
                <w:sz w:val="20"/>
                <w:szCs w:val="20"/>
                <w:lang w:eastAsia="en-GB"/>
              </w:rPr>
              <w:t>1000.00</w:t>
            </w:r>
          </w:p>
        </w:tc>
      </w:tr>
      <w:tr w:rsidR="006322AD" w:rsidRPr="00C95A27" w14:paraId="5D0D9840" w14:textId="77777777" w:rsidTr="008F1431">
        <w:tc>
          <w:tcPr>
            <w:tcW w:w="1885" w:type="dxa"/>
            <w:vAlign w:val="center"/>
          </w:tcPr>
          <w:p w14:paraId="43AA2DD3" w14:textId="77777777" w:rsidR="006322AD" w:rsidRPr="00C95A27" w:rsidRDefault="006322AD" w:rsidP="008F1431">
            <w:pPr>
              <w:spacing w:after="0"/>
              <w:contextualSpacing/>
              <w:jc w:val="left"/>
              <w:rPr>
                <w:rFonts w:ascii="Calibri" w:hAnsi="Calibri" w:cs="Calibri"/>
                <w:b/>
                <w:sz w:val="20"/>
                <w:szCs w:val="20"/>
              </w:rPr>
            </w:pPr>
            <w:r w:rsidRPr="00C95A27">
              <w:rPr>
                <w:rFonts w:ascii="Calibri" w:hAnsi="Calibri" w:cs="Calibri"/>
                <w:b/>
                <w:sz w:val="20"/>
                <w:szCs w:val="20"/>
              </w:rPr>
              <w:t>Monitor and Manage Risk Log (Quantum)</w:t>
            </w:r>
          </w:p>
        </w:tc>
        <w:tc>
          <w:tcPr>
            <w:tcW w:w="4950" w:type="dxa"/>
          </w:tcPr>
          <w:p w14:paraId="72ACD9BB" w14:textId="77777777" w:rsidR="006322AD" w:rsidRPr="00C95A27" w:rsidRDefault="006322AD" w:rsidP="008F1431">
            <w:pPr>
              <w:spacing w:after="0"/>
              <w:contextualSpacing/>
              <w:jc w:val="left"/>
              <w:rPr>
                <w:rFonts w:ascii="Calibri" w:hAnsi="Calibri" w:cs="Calibri"/>
                <w:sz w:val="20"/>
                <w:szCs w:val="20"/>
                <w:lang w:val="en-US"/>
              </w:rPr>
            </w:pPr>
            <w:r w:rsidRPr="00C95A27">
              <w:rPr>
                <w:rFonts w:ascii="Calibri" w:hAnsi="Calibri" w:cs="Calibri"/>
                <w:sz w:val="20"/>
                <w:szCs w:val="20"/>
              </w:rPr>
              <w:t xml:space="preserve">Identify specific risks that may threaten achievement of intended results. Identify and monitor risk management actions using a risk log. </w:t>
            </w:r>
            <w:r w:rsidRPr="00C95A27">
              <w:rPr>
                <w:rFonts w:ascii="Calibri" w:hAnsi="Calibri" w:cs="Calibri"/>
                <w:sz w:val="20"/>
                <w:szCs w:val="20"/>
                <w:lang w:val="en-US"/>
              </w:rPr>
              <w:t>This includes monitoring measures and plans that may have been required as per UNDP’s Social and Environmental Standards. Audits will be conducted in accordance with UNDP’s audit policy to manage financial risk.</w:t>
            </w:r>
          </w:p>
        </w:tc>
        <w:tc>
          <w:tcPr>
            <w:tcW w:w="2045" w:type="dxa"/>
            <w:vAlign w:val="center"/>
          </w:tcPr>
          <w:p w14:paraId="6C29D238" w14:textId="77777777" w:rsidR="006322AD" w:rsidRPr="00C95A27" w:rsidRDefault="006322AD" w:rsidP="008F1431">
            <w:pPr>
              <w:spacing w:after="0"/>
              <w:contextualSpacing/>
              <w:jc w:val="center"/>
              <w:rPr>
                <w:rFonts w:ascii="Calibri" w:hAnsi="Calibri" w:cs="Calibri"/>
                <w:sz w:val="20"/>
                <w:szCs w:val="20"/>
              </w:rPr>
            </w:pPr>
            <w:r w:rsidRPr="00C95A27">
              <w:rPr>
                <w:rFonts w:ascii="Calibri" w:hAnsi="Calibri" w:cs="Calibri"/>
                <w:sz w:val="20"/>
                <w:szCs w:val="20"/>
              </w:rPr>
              <w:t>Quarterly</w:t>
            </w:r>
          </w:p>
        </w:tc>
        <w:tc>
          <w:tcPr>
            <w:tcW w:w="3367" w:type="dxa"/>
          </w:tcPr>
          <w:p w14:paraId="1B728EC7"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Risks are identified by project management and actions are taken to manage risk. The risk log is actively maintained to keep track of identified risks and actions taken.</w:t>
            </w:r>
          </w:p>
        </w:tc>
        <w:tc>
          <w:tcPr>
            <w:tcW w:w="1690" w:type="dxa"/>
          </w:tcPr>
          <w:p w14:paraId="14DC3971" w14:textId="77777777" w:rsidR="006322AD" w:rsidRPr="00C95A27" w:rsidRDefault="006322AD" w:rsidP="008F1431">
            <w:pPr>
              <w:spacing w:after="0"/>
              <w:contextualSpacing/>
              <w:rPr>
                <w:rFonts w:ascii="Calibri" w:hAnsi="Calibri" w:cs="Calibri"/>
                <w:sz w:val="20"/>
                <w:szCs w:val="20"/>
              </w:rPr>
            </w:pPr>
            <w:r w:rsidRPr="00C95A27">
              <w:rPr>
                <w:rFonts w:ascii="Calibri" w:hAnsi="Calibri" w:cs="Calibri"/>
                <w:sz w:val="20"/>
                <w:szCs w:val="20"/>
              </w:rPr>
              <w:t xml:space="preserve">UNDP Angola </w:t>
            </w:r>
          </w:p>
        </w:tc>
        <w:tc>
          <w:tcPr>
            <w:tcW w:w="1163" w:type="dxa"/>
          </w:tcPr>
          <w:p w14:paraId="5F947306" w14:textId="77777777" w:rsidR="006322AD" w:rsidRPr="00C95A27" w:rsidRDefault="006322AD" w:rsidP="008F1431">
            <w:pPr>
              <w:spacing w:after="0"/>
              <w:contextualSpacing/>
              <w:rPr>
                <w:rFonts w:ascii="Calibri" w:hAnsi="Calibri" w:cs="Calibri"/>
                <w:sz w:val="20"/>
                <w:szCs w:val="20"/>
              </w:rPr>
            </w:pPr>
          </w:p>
        </w:tc>
      </w:tr>
      <w:tr w:rsidR="006322AD" w:rsidRPr="00C95A27" w14:paraId="6EECFF7F" w14:textId="77777777" w:rsidTr="008F1431">
        <w:tc>
          <w:tcPr>
            <w:tcW w:w="1885" w:type="dxa"/>
          </w:tcPr>
          <w:p w14:paraId="6D96BEBE" w14:textId="77777777" w:rsidR="006322AD" w:rsidRPr="00C95A27" w:rsidRDefault="006322AD" w:rsidP="008F1431">
            <w:pPr>
              <w:spacing w:after="0"/>
              <w:contextualSpacing/>
              <w:jc w:val="left"/>
              <w:rPr>
                <w:rFonts w:ascii="Calibri" w:hAnsi="Calibri" w:cs="Calibri"/>
                <w:b/>
                <w:bCs/>
                <w:sz w:val="20"/>
                <w:szCs w:val="20"/>
                <w:lang w:val="en-US"/>
              </w:rPr>
            </w:pPr>
            <w:r w:rsidRPr="00C95A27">
              <w:rPr>
                <w:rFonts w:ascii="Calibri" w:hAnsi="Calibri" w:cs="Calibri"/>
                <w:b/>
                <w:bCs/>
                <w:sz w:val="20"/>
                <w:szCs w:val="20"/>
                <w:lang w:val="en-US"/>
              </w:rPr>
              <w:t>Field Monitoring Missions</w:t>
            </w:r>
          </w:p>
        </w:tc>
        <w:tc>
          <w:tcPr>
            <w:tcW w:w="4950" w:type="dxa"/>
          </w:tcPr>
          <w:p w14:paraId="4B2063A7" w14:textId="77777777" w:rsidR="006322AD" w:rsidRPr="00C95A27" w:rsidRDefault="006322AD" w:rsidP="008F1431">
            <w:pPr>
              <w:spacing w:after="0"/>
              <w:contextualSpacing/>
              <w:jc w:val="left"/>
              <w:rPr>
                <w:rFonts w:ascii="Calibri" w:hAnsi="Calibri" w:cs="Calibri"/>
                <w:sz w:val="20"/>
                <w:szCs w:val="20"/>
                <w:lang w:val="en-US"/>
              </w:rPr>
            </w:pPr>
            <w:r w:rsidRPr="00C95A27">
              <w:rPr>
                <w:rFonts w:ascii="Calibri" w:hAnsi="Calibri" w:cs="Calibri"/>
                <w:sz w:val="20"/>
                <w:szCs w:val="20"/>
                <w:lang w:val="en-US"/>
              </w:rPr>
              <w:t>Verify on-ground progress, engage stakeholders, and collect feedback.</w:t>
            </w:r>
          </w:p>
        </w:tc>
        <w:tc>
          <w:tcPr>
            <w:tcW w:w="2045" w:type="dxa"/>
          </w:tcPr>
          <w:p w14:paraId="349BD569" w14:textId="77777777" w:rsidR="006322AD" w:rsidRPr="00C95A27" w:rsidRDefault="006322AD" w:rsidP="008F1431">
            <w:pPr>
              <w:spacing w:after="0"/>
              <w:contextualSpacing/>
              <w:jc w:val="center"/>
              <w:rPr>
                <w:rFonts w:ascii="Calibri" w:hAnsi="Calibri" w:cs="Calibri"/>
                <w:sz w:val="20"/>
                <w:szCs w:val="20"/>
                <w:lang w:val="en-US"/>
              </w:rPr>
            </w:pPr>
            <w:r w:rsidRPr="00C95A27">
              <w:rPr>
                <w:rFonts w:ascii="Calibri" w:hAnsi="Calibri" w:cs="Calibri"/>
                <w:sz w:val="20"/>
                <w:szCs w:val="20"/>
              </w:rPr>
              <w:t>Quarterly</w:t>
            </w:r>
          </w:p>
        </w:tc>
        <w:tc>
          <w:tcPr>
            <w:tcW w:w="3367" w:type="dxa"/>
          </w:tcPr>
          <w:p w14:paraId="5956EB85" w14:textId="77777777" w:rsidR="006322AD" w:rsidRPr="00C95A27" w:rsidRDefault="006322AD" w:rsidP="008F1431">
            <w:pPr>
              <w:spacing w:after="0"/>
              <w:contextualSpacing/>
              <w:jc w:val="left"/>
              <w:rPr>
                <w:rFonts w:ascii="Calibri" w:hAnsi="Calibri" w:cs="Calibri"/>
                <w:sz w:val="20"/>
                <w:szCs w:val="20"/>
                <w:lang w:val="en-US"/>
              </w:rPr>
            </w:pPr>
          </w:p>
        </w:tc>
        <w:tc>
          <w:tcPr>
            <w:tcW w:w="1690" w:type="dxa"/>
          </w:tcPr>
          <w:p w14:paraId="76962701" w14:textId="77777777" w:rsidR="006322AD" w:rsidRPr="00C95A27" w:rsidRDefault="006322AD" w:rsidP="008F1431">
            <w:pPr>
              <w:spacing w:after="0"/>
              <w:contextualSpacing/>
              <w:rPr>
                <w:rFonts w:ascii="Calibri" w:hAnsi="Calibri" w:cs="Calibri"/>
                <w:sz w:val="20"/>
                <w:szCs w:val="20"/>
                <w:lang w:val="en-US"/>
              </w:rPr>
            </w:pPr>
            <w:r w:rsidRPr="00C95A27">
              <w:rPr>
                <w:rFonts w:ascii="Calibri" w:hAnsi="Calibri" w:cs="Calibri"/>
                <w:sz w:val="20"/>
                <w:szCs w:val="20"/>
                <w:lang w:val="en-US"/>
              </w:rPr>
              <w:t>UNDP Angola / TWG / Government</w:t>
            </w:r>
          </w:p>
        </w:tc>
        <w:tc>
          <w:tcPr>
            <w:tcW w:w="1163" w:type="dxa"/>
          </w:tcPr>
          <w:p w14:paraId="79633B75" w14:textId="77777777" w:rsidR="006322AD" w:rsidRPr="00C95A27" w:rsidRDefault="006322AD" w:rsidP="008F1431">
            <w:pPr>
              <w:spacing w:after="0"/>
              <w:contextualSpacing/>
              <w:jc w:val="right"/>
              <w:rPr>
                <w:rFonts w:ascii="Calibri" w:hAnsi="Calibri" w:cs="Calibri"/>
                <w:sz w:val="20"/>
                <w:szCs w:val="20"/>
              </w:rPr>
            </w:pPr>
            <w:r>
              <w:rPr>
                <w:rFonts w:ascii="Calibri" w:hAnsi="Calibri" w:cs="Calibri"/>
                <w:sz w:val="20"/>
                <w:szCs w:val="20"/>
              </w:rPr>
              <w:t>2000.00</w:t>
            </w:r>
          </w:p>
        </w:tc>
      </w:tr>
      <w:tr w:rsidR="006322AD" w:rsidRPr="00C95A27" w14:paraId="2D2A9D52" w14:textId="77777777" w:rsidTr="008F1431">
        <w:tc>
          <w:tcPr>
            <w:tcW w:w="1885" w:type="dxa"/>
            <w:vAlign w:val="center"/>
          </w:tcPr>
          <w:p w14:paraId="15129F0E" w14:textId="77777777" w:rsidR="006322AD" w:rsidRPr="00C95A27" w:rsidRDefault="006322AD" w:rsidP="008F1431">
            <w:pPr>
              <w:spacing w:after="0"/>
              <w:contextualSpacing/>
              <w:jc w:val="left"/>
              <w:rPr>
                <w:rFonts w:ascii="Calibri" w:hAnsi="Calibri" w:cs="Calibri"/>
                <w:b/>
                <w:sz w:val="20"/>
                <w:szCs w:val="20"/>
              </w:rPr>
            </w:pPr>
            <w:r w:rsidRPr="00C95A27">
              <w:rPr>
                <w:rFonts w:ascii="Calibri" w:hAnsi="Calibri" w:cs="Calibri"/>
                <w:b/>
                <w:sz w:val="20"/>
                <w:szCs w:val="20"/>
              </w:rPr>
              <w:t xml:space="preserve">Learn </w:t>
            </w:r>
          </w:p>
        </w:tc>
        <w:tc>
          <w:tcPr>
            <w:tcW w:w="4950" w:type="dxa"/>
            <w:vAlign w:val="center"/>
          </w:tcPr>
          <w:p w14:paraId="066C8F91"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lang w:val="en-US"/>
              </w:rPr>
              <w:t>Knowledge, good practices and lessons will be captured regularly, as well as actively sourced from other projects and partners and integrated back into the project.</w:t>
            </w:r>
          </w:p>
        </w:tc>
        <w:tc>
          <w:tcPr>
            <w:tcW w:w="2045" w:type="dxa"/>
            <w:vAlign w:val="center"/>
          </w:tcPr>
          <w:p w14:paraId="0DCC58FD" w14:textId="77777777" w:rsidR="006322AD" w:rsidRPr="00C95A27" w:rsidRDefault="006322AD" w:rsidP="008F1431">
            <w:pPr>
              <w:spacing w:after="0"/>
              <w:contextualSpacing/>
              <w:jc w:val="center"/>
              <w:rPr>
                <w:rFonts w:ascii="Calibri" w:hAnsi="Calibri" w:cs="Calibri"/>
                <w:sz w:val="20"/>
                <w:szCs w:val="20"/>
              </w:rPr>
            </w:pPr>
            <w:r w:rsidRPr="00C95A27">
              <w:rPr>
                <w:rFonts w:ascii="Calibri" w:hAnsi="Calibri" w:cs="Calibri"/>
                <w:sz w:val="20"/>
                <w:szCs w:val="20"/>
              </w:rPr>
              <w:t>Quarterly</w:t>
            </w:r>
          </w:p>
        </w:tc>
        <w:tc>
          <w:tcPr>
            <w:tcW w:w="3367" w:type="dxa"/>
            <w:vAlign w:val="center"/>
          </w:tcPr>
          <w:p w14:paraId="737E94EF"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Action based on learning will be taken on an iterative basis. Higher level learning may impact UNDP CO operations cases where protocols are yielding new results and partnerships.</w:t>
            </w:r>
          </w:p>
        </w:tc>
        <w:tc>
          <w:tcPr>
            <w:tcW w:w="1690" w:type="dxa"/>
          </w:tcPr>
          <w:p w14:paraId="5A248969" w14:textId="77777777" w:rsidR="006322AD" w:rsidRPr="00C95A27" w:rsidRDefault="006322AD" w:rsidP="008F1431">
            <w:pPr>
              <w:spacing w:after="0"/>
              <w:contextualSpacing/>
              <w:rPr>
                <w:rFonts w:ascii="Calibri" w:hAnsi="Calibri" w:cs="Calibri"/>
                <w:sz w:val="20"/>
                <w:szCs w:val="20"/>
              </w:rPr>
            </w:pPr>
            <w:r w:rsidRPr="00C95A27">
              <w:rPr>
                <w:rFonts w:ascii="Calibri" w:hAnsi="Calibri" w:cs="Calibri"/>
                <w:sz w:val="20"/>
                <w:szCs w:val="20"/>
              </w:rPr>
              <w:t>UNDP Angola</w:t>
            </w:r>
          </w:p>
        </w:tc>
        <w:tc>
          <w:tcPr>
            <w:tcW w:w="1163" w:type="dxa"/>
          </w:tcPr>
          <w:p w14:paraId="46B87343" w14:textId="77777777" w:rsidR="006322AD" w:rsidRPr="00C95A27" w:rsidRDefault="006322AD" w:rsidP="008F1431">
            <w:pPr>
              <w:spacing w:after="0"/>
              <w:contextualSpacing/>
              <w:jc w:val="right"/>
              <w:rPr>
                <w:rFonts w:ascii="Calibri" w:hAnsi="Calibri" w:cs="Calibri"/>
                <w:sz w:val="20"/>
                <w:szCs w:val="20"/>
              </w:rPr>
            </w:pPr>
            <w:r>
              <w:rPr>
                <w:rFonts w:ascii="Calibri" w:hAnsi="Calibri" w:cs="Calibri"/>
                <w:sz w:val="20"/>
                <w:szCs w:val="20"/>
              </w:rPr>
              <w:t>1000.00</w:t>
            </w:r>
          </w:p>
        </w:tc>
      </w:tr>
      <w:tr w:rsidR="006322AD" w:rsidRPr="00C95A27" w14:paraId="6FEF7367" w14:textId="77777777" w:rsidTr="008F1431">
        <w:tc>
          <w:tcPr>
            <w:tcW w:w="1885" w:type="dxa"/>
            <w:vAlign w:val="center"/>
          </w:tcPr>
          <w:p w14:paraId="56E20D4F" w14:textId="77777777" w:rsidR="006322AD" w:rsidRPr="00C95A27" w:rsidRDefault="006322AD" w:rsidP="008F1431">
            <w:pPr>
              <w:spacing w:after="0"/>
              <w:contextualSpacing/>
              <w:jc w:val="left"/>
              <w:rPr>
                <w:rFonts w:ascii="Calibri" w:hAnsi="Calibri" w:cs="Calibri"/>
                <w:b/>
                <w:sz w:val="20"/>
                <w:szCs w:val="20"/>
              </w:rPr>
            </w:pPr>
            <w:r w:rsidRPr="00C95A27">
              <w:rPr>
                <w:rFonts w:ascii="Calibri" w:hAnsi="Calibri" w:cs="Calibri"/>
                <w:b/>
                <w:sz w:val="20"/>
                <w:szCs w:val="20"/>
              </w:rPr>
              <w:t>Annual Project Quality Assurance</w:t>
            </w:r>
          </w:p>
        </w:tc>
        <w:tc>
          <w:tcPr>
            <w:tcW w:w="4950" w:type="dxa"/>
            <w:vAlign w:val="center"/>
          </w:tcPr>
          <w:p w14:paraId="39256438" w14:textId="77777777" w:rsidR="006322AD" w:rsidRPr="00C95A27" w:rsidRDefault="006322AD" w:rsidP="008F1431">
            <w:pPr>
              <w:spacing w:after="0"/>
              <w:contextualSpacing/>
              <w:jc w:val="left"/>
              <w:rPr>
                <w:rFonts w:ascii="Calibri" w:hAnsi="Calibri" w:cs="Calibri"/>
                <w:sz w:val="20"/>
                <w:szCs w:val="20"/>
                <w:lang w:val="en-US"/>
              </w:rPr>
            </w:pPr>
            <w:r w:rsidRPr="00C95A27">
              <w:rPr>
                <w:rFonts w:ascii="Calibri" w:hAnsi="Calibri" w:cs="Calibri"/>
                <w:sz w:val="20"/>
                <w:szCs w:val="20"/>
              </w:rPr>
              <w:t>The quality of the project will be assessed against UNDP’s quality standards to identify project strengths and weaknesses and to inform management decision making to improve the project.</w:t>
            </w:r>
          </w:p>
        </w:tc>
        <w:tc>
          <w:tcPr>
            <w:tcW w:w="2045" w:type="dxa"/>
            <w:vAlign w:val="center"/>
          </w:tcPr>
          <w:p w14:paraId="6A828DFC" w14:textId="77777777" w:rsidR="006322AD" w:rsidRPr="00C95A27" w:rsidRDefault="006322AD" w:rsidP="008F1431">
            <w:pPr>
              <w:spacing w:after="0"/>
              <w:contextualSpacing/>
              <w:jc w:val="center"/>
              <w:rPr>
                <w:rFonts w:ascii="Calibri" w:hAnsi="Calibri" w:cs="Calibri"/>
                <w:sz w:val="20"/>
                <w:szCs w:val="20"/>
              </w:rPr>
            </w:pPr>
            <w:r w:rsidRPr="00C95A27">
              <w:rPr>
                <w:rFonts w:ascii="Calibri" w:hAnsi="Calibri" w:cs="Calibri"/>
                <w:sz w:val="20"/>
                <w:szCs w:val="20"/>
              </w:rPr>
              <w:t>Annually</w:t>
            </w:r>
          </w:p>
        </w:tc>
        <w:tc>
          <w:tcPr>
            <w:tcW w:w="3367" w:type="dxa"/>
            <w:vAlign w:val="center"/>
          </w:tcPr>
          <w:p w14:paraId="2D8DEDFD"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rPr>
              <w:t>Areas of strength and weakness will be reviewed by project management and used to inform decisions to improve project performance.</w:t>
            </w:r>
          </w:p>
        </w:tc>
        <w:tc>
          <w:tcPr>
            <w:tcW w:w="1690" w:type="dxa"/>
          </w:tcPr>
          <w:p w14:paraId="38EFDCE6" w14:textId="77777777" w:rsidR="006322AD" w:rsidRPr="00C95A27" w:rsidRDefault="006322AD" w:rsidP="008F1431">
            <w:pPr>
              <w:spacing w:after="0"/>
              <w:contextualSpacing/>
              <w:rPr>
                <w:rFonts w:ascii="Calibri" w:hAnsi="Calibri" w:cs="Calibri"/>
                <w:sz w:val="20"/>
                <w:szCs w:val="20"/>
              </w:rPr>
            </w:pPr>
            <w:r w:rsidRPr="00C95A27">
              <w:rPr>
                <w:rFonts w:ascii="Calibri" w:hAnsi="Calibri" w:cs="Calibri"/>
                <w:sz w:val="20"/>
                <w:szCs w:val="20"/>
              </w:rPr>
              <w:t>UNDP Angola</w:t>
            </w:r>
          </w:p>
        </w:tc>
        <w:tc>
          <w:tcPr>
            <w:tcW w:w="1163" w:type="dxa"/>
          </w:tcPr>
          <w:p w14:paraId="64FA4329" w14:textId="77777777" w:rsidR="006322AD" w:rsidRPr="00C95A27" w:rsidRDefault="006322AD" w:rsidP="008F1431">
            <w:pPr>
              <w:spacing w:after="0"/>
              <w:contextualSpacing/>
              <w:jc w:val="right"/>
              <w:rPr>
                <w:rFonts w:ascii="Calibri" w:hAnsi="Calibri" w:cs="Calibri"/>
                <w:sz w:val="20"/>
                <w:szCs w:val="20"/>
              </w:rPr>
            </w:pPr>
            <w:r>
              <w:rPr>
                <w:rFonts w:ascii="Calibri" w:hAnsi="Calibri" w:cs="Calibri"/>
                <w:sz w:val="20"/>
                <w:szCs w:val="20"/>
              </w:rPr>
              <w:t>1000.00</w:t>
            </w:r>
          </w:p>
        </w:tc>
      </w:tr>
      <w:tr w:rsidR="006322AD" w:rsidRPr="00C95A27" w14:paraId="0B133D31" w14:textId="77777777" w:rsidTr="008F1431">
        <w:tc>
          <w:tcPr>
            <w:tcW w:w="1885" w:type="dxa"/>
            <w:vAlign w:val="center"/>
          </w:tcPr>
          <w:p w14:paraId="502B2BC1" w14:textId="77777777" w:rsidR="006322AD" w:rsidRPr="00C95A27" w:rsidRDefault="006322AD" w:rsidP="008F1431">
            <w:pPr>
              <w:spacing w:after="0"/>
              <w:contextualSpacing/>
              <w:jc w:val="left"/>
              <w:rPr>
                <w:rFonts w:ascii="Calibri" w:hAnsi="Calibri" w:cs="Calibri"/>
                <w:b/>
                <w:sz w:val="20"/>
                <w:szCs w:val="20"/>
              </w:rPr>
            </w:pPr>
            <w:r w:rsidRPr="00C95A27">
              <w:rPr>
                <w:rFonts w:ascii="Calibri" w:hAnsi="Calibri" w:cs="Calibri"/>
                <w:b/>
                <w:sz w:val="20"/>
                <w:szCs w:val="20"/>
              </w:rPr>
              <w:t>Project Review (Project Board</w:t>
            </w:r>
            <w:r>
              <w:rPr>
                <w:rFonts w:ascii="Calibri" w:hAnsi="Calibri" w:cs="Calibri"/>
                <w:b/>
                <w:sz w:val="20"/>
                <w:szCs w:val="20"/>
              </w:rPr>
              <w:t>Add</w:t>
            </w:r>
            <w:r w:rsidRPr="00C95A27">
              <w:rPr>
                <w:rFonts w:ascii="Calibri" w:hAnsi="Calibri" w:cs="Calibri"/>
                <w:b/>
                <w:sz w:val="20"/>
                <w:szCs w:val="20"/>
              </w:rPr>
              <w:t>)</w:t>
            </w:r>
          </w:p>
        </w:tc>
        <w:tc>
          <w:tcPr>
            <w:tcW w:w="4950" w:type="dxa"/>
            <w:vAlign w:val="center"/>
          </w:tcPr>
          <w:p w14:paraId="233A7656" w14:textId="77777777" w:rsidR="006322AD" w:rsidRPr="00C95A27" w:rsidRDefault="006322AD" w:rsidP="008F1431">
            <w:pPr>
              <w:spacing w:after="0"/>
              <w:contextualSpacing/>
              <w:jc w:val="left"/>
              <w:rPr>
                <w:rFonts w:ascii="Calibri" w:hAnsi="Calibri" w:cs="Calibri"/>
                <w:sz w:val="20"/>
                <w:szCs w:val="20"/>
              </w:rPr>
            </w:pPr>
            <w:r w:rsidRPr="00C95A27">
              <w:rPr>
                <w:rFonts w:ascii="Calibri" w:hAnsi="Calibri" w:cs="Calibri"/>
                <w:sz w:val="20"/>
                <w:szCs w:val="20"/>
                <w:lang w:val="en-US"/>
              </w:rPr>
              <w:t xml:space="preserve">The project’s governance mechanism (i.e., project board) will hold regular project reviews to assess the performance of the project and review the Multi-Year Work Plan to ensure realistic budgeting over the life of the project. </w:t>
            </w:r>
            <w:r w:rsidRPr="00C95A27">
              <w:rPr>
                <w:rFonts w:ascii="Calibri" w:hAnsi="Calibri" w:cs="Calibri"/>
                <w:sz w:val="20"/>
                <w:szCs w:val="20"/>
              </w:rPr>
              <w:t>In the project’s final year, the Project Board shall hold an end-of project review to capture lessons learned and discuss opportunities for scaling up and to socialize project results and lessons learned with relevant audiences.</w:t>
            </w:r>
          </w:p>
        </w:tc>
        <w:tc>
          <w:tcPr>
            <w:tcW w:w="2045" w:type="dxa"/>
            <w:vAlign w:val="center"/>
          </w:tcPr>
          <w:p w14:paraId="14DA9850" w14:textId="77777777" w:rsidR="006322AD" w:rsidRPr="00C95A27" w:rsidRDefault="006322AD" w:rsidP="008F1431">
            <w:pPr>
              <w:spacing w:after="0"/>
              <w:contextualSpacing/>
              <w:jc w:val="center"/>
              <w:rPr>
                <w:rFonts w:ascii="Calibri" w:hAnsi="Calibri" w:cs="Calibri"/>
                <w:sz w:val="20"/>
                <w:szCs w:val="20"/>
              </w:rPr>
            </w:pPr>
            <w:r w:rsidRPr="6DED6581">
              <w:rPr>
                <w:rFonts w:ascii="Calibri" w:hAnsi="Calibri" w:cs="Calibri"/>
                <w:sz w:val="20"/>
                <w:szCs w:val="20"/>
              </w:rPr>
              <w:t>Annually</w:t>
            </w:r>
          </w:p>
        </w:tc>
        <w:tc>
          <w:tcPr>
            <w:tcW w:w="3367" w:type="dxa"/>
            <w:vAlign w:val="center"/>
          </w:tcPr>
          <w:p w14:paraId="2111EB17" w14:textId="77777777" w:rsidR="006322AD" w:rsidRPr="00C95A27" w:rsidRDefault="006322AD" w:rsidP="008F1431">
            <w:pPr>
              <w:contextualSpacing/>
              <w:jc w:val="left"/>
              <w:rPr>
                <w:rFonts w:ascii="Calibri" w:hAnsi="Calibri" w:cs="Calibri"/>
                <w:b/>
                <w:sz w:val="20"/>
                <w:szCs w:val="20"/>
              </w:rPr>
            </w:pPr>
            <w:r w:rsidRPr="00C95A27">
              <w:rPr>
                <w:rFonts w:ascii="Calibri" w:hAnsi="Calibri" w:cs="Calibri"/>
                <w:sz w:val="20"/>
                <w:szCs w:val="20"/>
                <w:lang w:val="en-US"/>
              </w:rPr>
              <w:t xml:space="preserve">Any quality concerns or slower than expected progress should be discussed by the project board and management actions agreed to address the issues identified. </w:t>
            </w:r>
          </w:p>
        </w:tc>
        <w:tc>
          <w:tcPr>
            <w:tcW w:w="1690" w:type="dxa"/>
          </w:tcPr>
          <w:p w14:paraId="47748368" w14:textId="77777777" w:rsidR="006322AD" w:rsidRPr="00C95A27" w:rsidRDefault="006322AD" w:rsidP="008F1431">
            <w:pPr>
              <w:spacing w:after="0"/>
              <w:contextualSpacing/>
              <w:rPr>
                <w:rFonts w:ascii="Calibri" w:hAnsi="Calibri" w:cs="Calibri"/>
                <w:sz w:val="20"/>
                <w:szCs w:val="20"/>
              </w:rPr>
            </w:pPr>
            <w:r w:rsidRPr="00C95A27">
              <w:rPr>
                <w:rFonts w:ascii="Calibri" w:hAnsi="Calibri" w:cs="Calibri"/>
                <w:sz w:val="20"/>
                <w:szCs w:val="20"/>
              </w:rPr>
              <w:t>UNDP Angola</w:t>
            </w:r>
          </w:p>
        </w:tc>
        <w:tc>
          <w:tcPr>
            <w:tcW w:w="1163" w:type="dxa"/>
          </w:tcPr>
          <w:p w14:paraId="5BE21382" w14:textId="77777777" w:rsidR="006322AD" w:rsidRPr="00C95A27" w:rsidRDefault="006322AD" w:rsidP="008F1431">
            <w:pPr>
              <w:spacing w:after="0"/>
              <w:contextualSpacing/>
              <w:jc w:val="right"/>
              <w:rPr>
                <w:rFonts w:ascii="Calibri" w:hAnsi="Calibri" w:cs="Calibri"/>
                <w:sz w:val="20"/>
                <w:szCs w:val="20"/>
              </w:rPr>
            </w:pPr>
            <w:r w:rsidRPr="00C95A27">
              <w:rPr>
                <w:rFonts w:ascii="Calibri" w:hAnsi="Calibri" w:cs="Calibri"/>
                <w:sz w:val="20"/>
                <w:szCs w:val="20"/>
              </w:rPr>
              <w:t>N/A</w:t>
            </w:r>
          </w:p>
        </w:tc>
      </w:tr>
      <w:tr w:rsidR="006322AD" w:rsidRPr="00C95A27" w14:paraId="597B5B84" w14:textId="77777777" w:rsidTr="008F1431">
        <w:tc>
          <w:tcPr>
            <w:tcW w:w="1885" w:type="dxa"/>
            <w:vAlign w:val="center"/>
          </w:tcPr>
          <w:p w14:paraId="7C1F47E8" w14:textId="77777777" w:rsidR="006322AD" w:rsidRPr="00C95A27" w:rsidRDefault="006322AD" w:rsidP="008F1431">
            <w:pPr>
              <w:spacing w:after="0"/>
              <w:contextualSpacing/>
              <w:jc w:val="left"/>
              <w:rPr>
                <w:rFonts w:ascii="Calibri" w:hAnsi="Calibri" w:cs="Calibri"/>
                <w:b/>
                <w:sz w:val="20"/>
                <w:szCs w:val="20"/>
              </w:rPr>
            </w:pPr>
            <w:r>
              <w:rPr>
                <w:rFonts w:ascii="Calibri" w:hAnsi="Calibri" w:cs="Calibri"/>
                <w:b/>
                <w:sz w:val="20"/>
                <w:szCs w:val="20"/>
              </w:rPr>
              <w:t>Project Report</w:t>
            </w:r>
          </w:p>
        </w:tc>
        <w:tc>
          <w:tcPr>
            <w:tcW w:w="4950" w:type="dxa"/>
            <w:vAlign w:val="center"/>
          </w:tcPr>
          <w:p w14:paraId="57167795" w14:textId="77777777" w:rsidR="006322AD" w:rsidRPr="00C95A27" w:rsidRDefault="006322AD" w:rsidP="008F1431">
            <w:pPr>
              <w:spacing w:after="0"/>
              <w:contextualSpacing/>
              <w:jc w:val="left"/>
              <w:rPr>
                <w:rFonts w:ascii="Calibri" w:hAnsi="Calibri" w:cs="Calibri"/>
                <w:sz w:val="20"/>
                <w:szCs w:val="20"/>
                <w:lang w:val="en-US"/>
              </w:rPr>
            </w:pPr>
          </w:p>
        </w:tc>
        <w:tc>
          <w:tcPr>
            <w:tcW w:w="2045" w:type="dxa"/>
            <w:vAlign w:val="center"/>
          </w:tcPr>
          <w:p w14:paraId="13F662FA" w14:textId="77777777" w:rsidR="006322AD" w:rsidRPr="6DED6581" w:rsidRDefault="006322AD" w:rsidP="008F1431">
            <w:pPr>
              <w:spacing w:after="0"/>
              <w:contextualSpacing/>
              <w:jc w:val="center"/>
              <w:rPr>
                <w:rFonts w:ascii="Calibri" w:hAnsi="Calibri" w:cs="Calibri"/>
                <w:sz w:val="20"/>
                <w:szCs w:val="20"/>
              </w:rPr>
            </w:pPr>
          </w:p>
        </w:tc>
        <w:tc>
          <w:tcPr>
            <w:tcW w:w="3367" w:type="dxa"/>
            <w:vAlign w:val="center"/>
          </w:tcPr>
          <w:p w14:paraId="6E3FCE1C" w14:textId="77777777" w:rsidR="006322AD" w:rsidRPr="00C95A27" w:rsidRDefault="006322AD" w:rsidP="008F1431">
            <w:pPr>
              <w:contextualSpacing/>
              <w:jc w:val="left"/>
              <w:rPr>
                <w:rFonts w:ascii="Calibri" w:hAnsi="Calibri" w:cs="Calibri"/>
                <w:sz w:val="20"/>
                <w:szCs w:val="20"/>
                <w:lang w:val="en-US"/>
              </w:rPr>
            </w:pPr>
            <w:r w:rsidRPr="00C25878">
              <w:rPr>
                <w:rFonts w:ascii="Calibri" w:eastAsia="Aptos" w:hAnsi="Calibri" w:cs="Calibri"/>
                <w:sz w:val="18"/>
                <w:szCs w:val="18"/>
              </w:rPr>
              <w:t xml:space="preserve">Submission of the Final Narrative Report (FNR) within three (3) months and the </w:t>
            </w:r>
            <w:r w:rsidRPr="00C25878">
              <w:rPr>
                <w:rFonts w:ascii="Calibri" w:eastAsia="Aptos" w:hAnsi="Calibri" w:cs="Calibri"/>
                <w:sz w:val="18"/>
                <w:szCs w:val="18"/>
              </w:rPr>
              <w:lastRenderedPageBreak/>
              <w:t>Final Financial Report (FFR) within one (1) year of project completion</w:t>
            </w:r>
          </w:p>
        </w:tc>
        <w:tc>
          <w:tcPr>
            <w:tcW w:w="1690" w:type="dxa"/>
          </w:tcPr>
          <w:p w14:paraId="20D2F857" w14:textId="77777777" w:rsidR="006322AD" w:rsidRPr="00C95A27" w:rsidRDefault="006322AD" w:rsidP="008F1431">
            <w:pPr>
              <w:spacing w:after="0"/>
              <w:contextualSpacing/>
              <w:rPr>
                <w:rFonts w:ascii="Calibri" w:hAnsi="Calibri" w:cs="Calibri"/>
                <w:sz w:val="20"/>
                <w:szCs w:val="20"/>
              </w:rPr>
            </w:pPr>
            <w:r>
              <w:rPr>
                <w:rFonts w:ascii="Calibri" w:hAnsi="Calibri" w:cs="Calibri"/>
                <w:sz w:val="20"/>
                <w:szCs w:val="20"/>
              </w:rPr>
              <w:lastRenderedPageBreak/>
              <w:t>UNDP Angola</w:t>
            </w:r>
          </w:p>
        </w:tc>
        <w:tc>
          <w:tcPr>
            <w:tcW w:w="1163" w:type="dxa"/>
          </w:tcPr>
          <w:p w14:paraId="588DF84C" w14:textId="77777777" w:rsidR="006322AD" w:rsidRPr="00C95A27" w:rsidRDefault="006322AD" w:rsidP="008F1431">
            <w:pPr>
              <w:spacing w:after="0"/>
              <w:contextualSpacing/>
              <w:jc w:val="right"/>
              <w:rPr>
                <w:rFonts w:ascii="Calibri" w:hAnsi="Calibri" w:cs="Calibri"/>
                <w:sz w:val="20"/>
                <w:szCs w:val="20"/>
              </w:rPr>
            </w:pPr>
            <w:r>
              <w:rPr>
                <w:rFonts w:ascii="Calibri" w:hAnsi="Calibri" w:cs="Calibri"/>
                <w:sz w:val="20"/>
                <w:szCs w:val="20"/>
              </w:rPr>
              <w:t>N/A</w:t>
            </w:r>
          </w:p>
        </w:tc>
      </w:tr>
    </w:tbl>
    <w:p w14:paraId="6C72C3F9" w14:textId="77777777" w:rsidR="006322AD" w:rsidRPr="00C95A27" w:rsidRDefault="006322AD" w:rsidP="006322AD">
      <w:pPr>
        <w:contextualSpacing/>
        <w:rPr>
          <w:rFonts w:ascii="Calibri" w:hAnsi="Calibri" w:cs="Calibri"/>
          <w:sz w:val="20"/>
          <w:szCs w:val="20"/>
        </w:rPr>
      </w:pPr>
    </w:p>
    <w:p w14:paraId="09D50C50" w14:textId="77777777" w:rsidR="006322AD" w:rsidRPr="00C95A27" w:rsidRDefault="006322AD" w:rsidP="006322AD">
      <w:pPr>
        <w:contextualSpacing/>
        <w:rPr>
          <w:rFonts w:ascii="Calibri" w:hAnsi="Calibri" w:cs="Calibri"/>
          <w:sz w:val="20"/>
          <w:szCs w:val="20"/>
        </w:rPr>
      </w:pPr>
    </w:p>
    <w:p w14:paraId="4D461F6B" w14:textId="77777777" w:rsidR="006322AD" w:rsidRPr="00C95A27" w:rsidRDefault="006322AD" w:rsidP="006322AD">
      <w:pPr>
        <w:pStyle w:val="Heading1"/>
        <w:spacing w:after="120"/>
        <w:contextualSpacing/>
        <w:rPr>
          <w:rFonts w:ascii="Calibri" w:hAnsi="Calibri" w:cs="Calibri"/>
          <w:sz w:val="20"/>
        </w:rPr>
      </w:pPr>
      <w:r w:rsidRPr="00C95A27">
        <w:rPr>
          <w:rFonts w:ascii="Calibri" w:hAnsi="Calibri" w:cs="Calibri"/>
          <w:sz w:val="20"/>
        </w:rPr>
        <w:t xml:space="preserve">Multi-Year Work Plan </w:t>
      </w:r>
    </w:p>
    <w:p w14:paraId="16303B38" w14:textId="77777777" w:rsidR="006322AD" w:rsidRPr="00C95A27" w:rsidRDefault="006322AD" w:rsidP="006322AD">
      <w:pPr>
        <w:contextualSpacing/>
        <w:rPr>
          <w:rFonts w:ascii="Calibri" w:hAnsi="Calibri" w:cs="Calibri"/>
          <w:sz w:val="20"/>
          <w:szCs w:val="20"/>
        </w:rPr>
      </w:pPr>
    </w:p>
    <w:tbl>
      <w:tblPr>
        <w:tblW w:w="14420" w:type="dxa"/>
        <w:tblLook w:val="04A0" w:firstRow="1" w:lastRow="0" w:firstColumn="1" w:lastColumn="0" w:noHBand="0" w:noVBand="1"/>
      </w:tblPr>
      <w:tblGrid>
        <w:gridCol w:w="3558"/>
        <w:gridCol w:w="1846"/>
        <w:gridCol w:w="889"/>
        <w:gridCol w:w="954"/>
        <w:gridCol w:w="918"/>
        <w:gridCol w:w="918"/>
        <w:gridCol w:w="918"/>
        <w:gridCol w:w="1628"/>
        <w:gridCol w:w="955"/>
        <w:gridCol w:w="1836"/>
      </w:tblGrid>
      <w:tr w:rsidR="006322AD" w:rsidRPr="007327DB" w14:paraId="45F988A5" w14:textId="77777777" w:rsidTr="00F71D37">
        <w:trPr>
          <w:trHeight w:val="295"/>
        </w:trPr>
        <w:tc>
          <w:tcPr>
            <w:tcW w:w="3558"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35C83AC" w14:textId="77777777" w:rsidR="006322AD" w:rsidRPr="007327DB" w:rsidRDefault="006322AD" w:rsidP="008F1431">
            <w:pPr>
              <w:spacing w:after="0"/>
              <w:jc w:val="center"/>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EXPECTED OUTPUTS</w:t>
            </w:r>
          </w:p>
        </w:tc>
        <w:tc>
          <w:tcPr>
            <w:tcW w:w="2735" w:type="dxa"/>
            <w:gridSpan w:val="2"/>
            <w:tcBorders>
              <w:top w:val="single" w:sz="4" w:space="0" w:color="auto"/>
              <w:left w:val="nil"/>
              <w:bottom w:val="single" w:sz="4" w:space="0" w:color="auto"/>
              <w:right w:val="single" w:sz="4" w:space="0" w:color="auto"/>
            </w:tcBorders>
            <w:shd w:val="clear" w:color="auto" w:fill="FFFF99"/>
            <w:vAlign w:val="center"/>
            <w:hideMark/>
          </w:tcPr>
          <w:p w14:paraId="1F343D65" w14:textId="77777777" w:rsidR="006322AD" w:rsidRPr="007327DB" w:rsidRDefault="006322AD" w:rsidP="008F1431">
            <w:pPr>
              <w:spacing w:after="0"/>
              <w:jc w:val="center"/>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PLANNED ACTIVITIES</w:t>
            </w:r>
          </w:p>
        </w:tc>
        <w:tc>
          <w:tcPr>
            <w:tcW w:w="3708" w:type="dxa"/>
            <w:gridSpan w:val="4"/>
            <w:tcBorders>
              <w:top w:val="single" w:sz="4" w:space="0" w:color="auto"/>
              <w:left w:val="nil"/>
              <w:bottom w:val="single" w:sz="4" w:space="0" w:color="auto"/>
              <w:right w:val="single" w:sz="4" w:space="0" w:color="auto"/>
            </w:tcBorders>
            <w:shd w:val="clear" w:color="auto" w:fill="FFFF99"/>
            <w:vAlign w:val="center"/>
            <w:hideMark/>
          </w:tcPr>
          <w:p w14:paraId="3224125A" w14:textId="77777777" w:rsidR="006322AD" w:rsidRPr="007327DB" w:rsidRDefault="006322AD" w:rsidP="008F1431">
            <w:pPr>
              <w:spacing w:after="0"/>
              <w:jc w:val="center"/>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Timeframe</w:t>
            </w:r>
          </w:p>
        </w:tc>
        <w:tc>
          <w:tcPr>
            <w:tcW w:w="4419" w:type="dxa"/>
            <w:gridSpan w:val="3"/>
            <w:tcBorders>
              <w:top w:val="single" w:sz="4" w:space="0" w:color="auto"/>
              <w:left w:val="nil"/>
              <w:bottom w:val="single" w:sz="4" w:space="0" w:color="auto"/>
              <w:right w:val="single" w:sz="4" w:space="0" w:color="auto"/>
            </w:tcBorders>
            <w:shd w:val="clear" w:color="auto" w:fill="FFFF99"/>
            <w:vAlign w:val="center"/>
            <w:hideMark/>
          </w:tcPr>
          <w:p w14:paraId="2CE0C530" w14:textId="77777777" w:rsidR="006322AD" w:rsidRPr="007327DB" w:rsidRDefault="006322AD" w:rsidP="008F1431">
            <w:pPr>
              <w:spacing w:after="0"/>
              <w:jc w:val="center"/>
              <w:rPr>
                <w:rFonts w:ascii="Proxima Nova Lt" w:hAnsi="Proxima Nova Lt"/>
                <w:b/>
                <w:bCs/>
                <w:color w:val="000000"/>
                <w:sz w:val="20"/>
                <w:szCs w:val="20"/>
                <w:lang w:eastAsia="en-GB"/>
              </w:rPr>
            </w:pPr>
            <w:r w:rsidRPr="007327DB">
              <w:rPr>
                <w:rFonts w:ascii="Proxima Nova Lt" w:hAnsi="Proxima Nova Lt"/>
                <w:b/>
                <w:bCs/>
                <w:color w:val="000000"/>
                <w:sz w:val="20"/>
                <w:szCs w:val="20"/>
                <w:lang w:eastAsia="en-GB"/>
              </w:rPr>
              <w:t>PLANNED BUDGET</w:t>
            </w:r>
          </w:p>
        </w:tc>
      </w:tr>
      <w:tr w:rsidR="006322AD" w:rsidRPr="007327DB" w14:paraId="3D5F5845" w14:textId="77777777" w:rsidTr="00F71D37">
        <w:trPr>
          <w:trHeight w:val="295"/>
        </w:trPr>
        <w:tc>
          <w:tcPr>
            <w:tcW w:w="3558"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10FC035A" w14:textId="77777777" w:rsidR="006322AD" w:rsidRPr="007327DB" w:rsidRDefault="006322AD" w:rsidP="008F1431">
            <w:pPr>
              <w:spacing w:after="0"/>
              <w:jc w:val="left"/>
              <w:rPr>
                <w:rFonts w:ascii="Calibri" w:hAnsi="Calibri" w:cs="Calibri"/>
                <w:i/>
                <w:iCs/>
                <w:color w:val="000000"/>
                <w:sz w:val="20"/>
                <w:szCs w:val="20"/>
                <w:lang w:eastAsia="en-GB"/>
              </w:rPr>
            </w:pPr>
            <w:r w:rsidRPr="007327DB">
              <w:rPr>
                <w:rFonts w:ascii="Calibri" w:hAnsi="Calibri" w:cs="Calibri"/>
                <w:i/>
                <w:iCs/>
                <w:color w:val="000000"/>
                <w:sz w:val="20"/>
                <w:szCs w:val="20"/>
                <w:lang w:eastAsia="en-GB"/>
              </w:rPr>
              <w:t>And baseline, indicators including annual targets</w:t>
            </w:r>
          </w:p>
        </w:tc>
        <w:tc>
          <w:tcPr>
            <w:tcW w:w="2735" w:type="dxa"/>
            <w:gridSpan w:val="2"/>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2F194C44" w14:textId="77777777" w:rsidR="006322AD" w:rsidRPr="007327DB" w:rsidRDefault="006322AD" w:rsidP="008F1431">
            <w:pPr>
              <w:spacing w:after="0"/>
              <w:jc w:val="center"/>
              <w:rPr>
                <w:rFonts w:ascii="Calibri" w:hAnsi="Calibri" w:cs="Calibri"/>
                <w:i/>
                <w:iCs/>
                <w:color w:val="000000"/>
                <w:sz w:val="20"/>
                <w:szCs w:val="20"/>
                <w:lang w:eastAsia="en-GB"/>
              </w:rPr>
            </w:pPr>
            <w:r w:rsidRPr="007327DB">
              <w:rPr>
                <w:rFonts w:ascii="Calibri" w:hAnsi="Calibri" w:cs="Calibri"/>
                <w:i/>
                <w:iCs/>
                <w:color w:val="000000"/>
                <w:sz w:val="20"/>
                <w:szCs w:val="20"/>
                <w:lang w:eastAsia="en-GB"/>
              </w:rPr>
              <w:t xml:space="preserve">List activity results and associated actions </w:t>
            </w:r>
          </w:p>
        </w:tc>
        <w:tc>
          <w:tcPr>
            <w:tcW w:w="3708" w:type="dxa"/>
            <w:gridSpan w:val="4"/>
            <w:tcBorders>
              <w:top w:val="single" w:sz="4" w:space="0" w:color="auto"/>
              <w:left w:val="nil"/>
              <w:bottom w:val="single" w:sz="4" w:space="0" w:color="auto"/>
              <w:right w:val="single" w:sz="4" w:space="0" w:color="auto"/>
            </w:tcBorders>
            <w:shd w:val="clear" w:color="auto" w:fill="FFFF99"/>
            <w:vAlign w:val="center"/>
            <w:hideMark/>
          </w:tcPr>
          <w:p w14:paraId="788FABDC"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restart"/>
            <w:tcBorders>
              <w:top w:val="nil"/>
              <w:left w:val="single" w:sz="4" w:space="0" w:color="auto"/>
              <w:bottom w:val="single" w:sz="4" w:space="0" w:color="auto"/>
              <w:right w:val="single" w:sz="4" w:space="0" w:color="auto"/>
            </w:tcBorders>
            <w:shd w:val="clear" w:color="auto" w:fill="FFFF99"/>
            <w:vAlign w:val="center"/>
            <w:hideMark/>
          </w:tcPr>
          <w:p w14:paraId="3AC10AFD" w14:textId="77777777" w:rsidR="006322AD" w:rsidRPr="007327DB" w:rsidRDefault="006322AD" w:rsidP="008F1431">
            <w:pPr>
              <w:spacing w:after="0"/>
              <w:jc w:val="center"/>
              <w:rPr>
                <w:rFonts w:ascii="Proxima Nova Lt" w:hAnsi="Proxima Nova Lt"/>
                <w:color w:val="000000"/>
                <w:sz w:val="20"/>
                <w:szCs w:val="20"/>
                <w:lang w:eastAsia="en-GB"/>
              </w:rPr>
            </w:pPr>
            <w:r w:rsidRPr="007327DB">
              <w:rPr>
                <w:rFonts w:ascii="Proxima Nova Lt" w:hAnsi="Proxima Nova Lt"/>
                <w:color w:val="000000"/>
                <w:sz w:val="20"/>
                <w:szCs w:val="20"/>
                <w:lang w:eastAsia="en-GB"/>
              </w:rPr>
              <w:t>RESPONSIBLE PARTY</w:t>
            </w:r>
          </w:p>
        </w:tc>
        <w:tc>
          <w:tcPr>
            <w:tcW w:w="955" w:type="dxa"/>
            <w:vMerge w:val="restart"/>
            <w:tcBorders>
              <w:top w:val="nil"/>
              <w:left w:val="single" w:sz="4" w:space="0" w:color="auto"/>
              <w:bottom w:val="single" w:sz="4" w:space="0" w:color="auto"/>
              <w:right w:val="single" w:sz="4" w:space="0" w:color="auto"/>
            </w:tcBorders>
            <w:shd w:val="clear" w:color="auto" w:fill="FFFF99"/>
            <w:vAlign w:val="center"/>
            <w:hideMark/>
          </w:tcPr>
          <w:p w14:paraId="1ACF4D53" w14:textId="77777777" w:rsidR="006322AD" w:rsidRPr="007327DB" w:rsidRDefault="006322AD" w:rsidP="008F1431">
            <w:pPr>
              <w:spacing w:after="0"/>
              <w:jc w:val="center"/>
              <w:rPr>
                <w:rFonts w:ascii="Proxima Nova Lt" w:hAnsi="Proxima Nova Lt"/>
                <w:color w:val="000000"/>
                <w:sz w:val="20"/>
                <w:szCs w:val="20"/>
                <w:lang w:eastAsia="en-GB"/>
              </w:rPr>
            </w:pPr>
            <w:r w:rsidRPr="007327DB">
              <w:rPr>
                <w:rFonts w:ascii="Proxima Nova Lt" w:hAnsi="Proxima Nova Lt"/>
                <w:color w:val="000000"/>
                <w:sz w:val="20"/>
                <w:szCs w:val="20"/>
                <w:lang w:eastAsia="en-GB"/>
              </w:rPr>
              <w:t>Funding Source</w:t>
            </w:r>
          </w:p>
        </w:tc>
        <w:tc>
          <w:tcPr>
            <w:tcW w:w="1836" w:type="dxa"/>
            <w:vMerge w:val="restart"/>
            <w:tcBorders>
              <w:top w:val="nil"/>
              <w:left w:val="single" w:sz="4" w:space="0" w:color="auto"/>
              <w:bottom w:val="single" w:sz="4" w:space="0" w:color="auto"/>
              <w:right w:val="single" w:sz="4" w:space="0" w:color="auto"/>
            </w:tcBorders>
            <w:shd w:val="clear" w:color="auto" w:fill="FFFF99"/>
            <w:vAlign w:val="center"/>
            <w:hideMark/>
          </w:tcPr>
          <w:p w14:paraId="1DD63296" w14:textId="77777777" w:rsidR="006322AD" w:rsidRPr="007327DB" w:rsidRDefault="006322AD" w:rsidP="008F1431">
            <w:pPr>
              <w:spacing w:after="0"/>
              <w:jc w:val="center"/>
              <w:rPr>
                <w:rFonts w:ascii="Proxima Nova Lt" w:hAnsi="Proxima Nova Lt"/>
                <w:color w:val="000000"/>
                <w:sz w:val="20"/>
                <w:szCs w:val="20"/>
                <w:lang w:eastAsia="en-GB"/>
              </w:rPr>
            </w:pPr>
            <w:r w:rsidRPr="007327DB">
              <w:rPr>
                <w:rFonts w:ascii="Proxima Nova Lt" w:hAnsi="Proxima Nova Lt"/>
                <w:color w:val="000000"/>
                <w:sz w:val="20"/>
                <w:szCs w:val="20"/>
                <w:lang w:eastAsia="en-GB"/>
              </w:rPr>
              <w:t>Amount (USD)</w:t>
            </w:r>
          </w:p>
        </w:tc>
      </w:tr>
      <w:tr w:rsidR="006322AD" w:rsidRPr="007327DB" w14:paraId="2F2C602F" w14:textId="77777777" w:rsidTr="00F71D37">
        <w:trPr>
          <w:trHeight w:val="295"/>
        </w:trPr>
        <w:tc>
          <w:tcPr>
            <w:tcW w:w="3558" w:type="dxa"/>
            <w:vMerge/>
            <w:vAlign w:val="center"/>
            <w:hideMark/>
          </w:tcPr>
          <w:p w14:paraId="0DCA1640" w14:textId="77777777" w:rsidR="006322AD" w:rsidRPr="007327DB" w:rsidRDefault="006322AD" w:rsidP="008F1431">
            <w:pPr>
              <w:spacing w:after="0"/>
              <w:jc w:val="left"/>
              <w:rPr>
                <w:rFonts w:ascii="Calibri" w:hAnsi="Calibri" w:cs="Calibri"/>
                <w:i/>
                <w:iCs/>
                <w:color w:val="000000"/>
                <w:sz w:val="20"/>
                <w:szCs w:val="20"/>
                <w:lang w:eastAsia="en-GB"/>
              </w:rPr>
            </w:pPr>
          </w:p>
        </w:tc>
        <w:tc>
          <w:tcPr>
            <w:tcW w:w="2735" w:type="dxa"/>
            <w:gridSpan w:val="2"/>
            <w:vMerge/>
            <w:vAlign w:val="center"/>
            <w:hideMark/>
          </w:tcPr>
          <w:p w14:paraId="1CC45E28" w14:textId="77777777" w:rsidR="006322AD" w:rsidRPr="007327DB" w:rsidRDefault="006322AD" w:rsidP="008F1431">
            <w:pPr>
              <w:spacing w:after="0"/>
              <w:jc w:val="left"/>
              <w:rPr>
                <w:rFonts w:ascii="Calibri" w:hAnsi="Calibri" w:cs="Calibri"/>
                <w:i/>
                <w:iCs/>
                <w:color w:val="000000"/>
                <w:sz w:val="20"/>
                <w:szCs w:val="20"/>
                <w:lang w:eastAsia="en-GB"/>
              </w:rPr>
            </w:pPr>
          </w:p>
        </w:tc>
        <w:tc>
          <w:tcPr>
            <w:tcW w:w="3708" w:type="dxa"/>
            <w:gridSpan w:val="4"/>
            <w:tcBorders>
              <w:top w:val="single" w:sz="4" w:space="0" w:color="auto"/>
              <w:left w:val="nil"/>
              <w:bottom w:val="single" w:sz="4" w:space="0" w:color="auto"/>
              <w:right w:val="single" w:sz="4" w:space="0" w:color="auto"/>
            </w:tcBorders>
            <w:shd w:val="clear" w:color="auto" w:fill="FFFF99"/>
            <w:vAlign w:val="center"/>
            <w:hideMark/>
          </w:tcPr>
          <w:p w14:paraId="345CF442"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ign w:val="center"/>
            <w:hideMark/>
          </w:tcPr>
          <w:p w14:paraId="6D1345A4" w14:textId="77777777" w:rsidR="006322AD" w:rsidRPr="007327DB" w:rsidRDefault="006322AD" w:rsidP="008F1431">
            <w:pPr>
              <w:spacing w:after="0"/>
              <w:jc w:val="left"/>
              <w:rPr>
                <w:rFonts w:ascii="Proxima Nova Lt" w:hAnsi="Proxima Nova Lt"/>
                <w:color w:val="000000"/>
                <w:sz w:val="20"/>
                <w:szCs w:val="20"/>
                <w:lang w:eastAsia="en-GB"/>
              </w:rPr>
            </w:pPr>
          </w:p>
        </w:tc>
        <w:tc>
          <w:tcPr>
            <w:tcW w:w="955" w:type="dxa"/>
            <w:vMerge/>
            <w:vAlign w:val="center"/>
            <w:hideMark/>
          </w:tcPr>
          <w:p w14:paraId="1763913A" w14:textId="77777777" w:rsidR="006322AD" w:rsidRPr="007327DB" w:rsidRDefault="006322AD" w:rsidP="008F1431">
            <w:pPr>
              <w:spacing w:after="0"/>
              <w:jc w:val="left"/>
              <w:rPr>
                <w:rFonts w:ascii="Proxima Nova Lt" w:hAnsi="Proxima Nova Lt"/>
                <w:color w:val="000000"/>
                <w:sz w:val="20"/>
                <w:szCs w:val="20"/>
                <w:lang w:eastAsia="en-GB"/>
              </w:rPr>
            </w:pPr>
          </w:p>
        </w:tc>
        <w:tc>
          <w:tcPr>
            <w:tcW w:w="1836" w:type="dxa"/>
            <w:vMerge/>
            <w:vAlign w:val="center"/>
            <w:hideMark/>
          </w:tcPr>
          <w:p w14:paraId="61C7203B" w14:textId="77777777" w:rsidR="006322AD" w:rsidRPr="007327DB" w:rsidRDefault="006322AD" w:rsidP="008F1431">
            <w:pPr>
              <w:spacing w:after="0"/>
              <w:jc w:val="left"/>
              <w:rPr>
                <w:rFonts w:ascii="Proxima Nova Lt" w:hAnsi="Proxima Nova Lt"/>
                <w:color w:val="000000"/>
                <w:sz w:val="20"/>
                <w:szCs w:val="20"/>
                <w:lang w:eastAsia="en-GB"/>
              </w:rPr>
            </w:pPr>
          </w:p>
        </w:tc>
      </w:tr>
      <w:tr w:rsidR="006322AD" w:rsidRPr="007327DB" w14:paraId="333E3E5A" w14:textId="77777777" w:rsidTr="00F71D37">
        <w:trPr>
          <w:trHeight w:val="295"/>
        </w:trPr>
        <w:tc>
          <w:tcPr>
            <w:tcW w:w="3558" w:type="dxa"/>
            <w:vMerge/>
            <w:vAlign w:val="center"/>
            <w:hideMark/>
          </w:tcPr>
          <w:p w14:paraId="5472C25D" w14:textId="77777777" w:rsidR="006322AD" w:rsidRPr="007327DB" w:rsidRDefault="006322AD" w:rsidP="008F1431">
            <w:pPr>
              <w:spacing w:after="0"/>
              <w:jc w:val="left"/>
              <w:rPr>
                <w:rFonts w:ascii="Calibri" w:hAnsi="Calibri" w:cs="Calibri"/>
                <w:i/>
                <w:iCs/>
                <w:color w:val="000000"/>
                <w:sz w:val="20"/>
                <w:szCs w:val="20"/>
                <w:lang w:eastAsia="en-GB"/>
              </w:rPr>
            </w:pPr>
          </w:p>
        </w:tc>
        <w:tc>
          <w:tcPr>
            <w:tcW w:w="2735" w:type="dxa"/>
            <w:gridSpan w:val="2"/>
            <w:vMerge/>
            <w:vAlign w:val="center"/>
            <w:hideMark/>
          </w:tcPr>
          <w:p w14:paraId="51975B13" w14:textId="77777777" w:rsidR="006322AD" w:rsidRPr="007327DB" w:rsidRDefault="006322AD" w:rsidP="008F1431">
            <w:pPr>
              <w:spacing w:after="0"/>
              <w:jc w:val="left"/>
              <w:rPr>
                <w:rFonts w:ascii="Calibri" w:hAnsi="Calibri" w:cs="Calibri"/>
                <w:i/>
                <w:iCs/>
                <w:color w:val="000000"/>
                <w:sz w:val="20"/>
                <w:szCs w:val="20"/>
                <w:lang w:eastAsia="en-GB"/>
              </w:rPr>
            </w:pPr>
          </w:p>
        </w:tc>
        <w:tc>
          <w:tcPr>
            <w:tcW w:w="954" w:type="dxa"/>
            <w:tcBorders>
              <w:top w:val="nil"/>
              <w:left w:val="nil"/>
              <w:bottom w:val="single" w:sz="4" w:space="0" w:color="auto"/>
              <w:right w:val="single" w:sz="4" w:space="0" w:color="auto"/>
            </w:tcBorders>
            <w:shd w:val="clear" w:color="auto" w:fill="FFFF99"/>
            <w:vAlign w:val="center"/>
            <w:hideMark/>
          </w:tcPr>
          <w:p w14:paraId="368DDA52" w14:textId="77777777" w:rsidR="006322AD"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Q</w:t>
            </w:r>
            <w:r>
              <w:rPr>
                <w:rFonts w:ascii="Calibri" w:hAnsi="Calibri" w:cs="Calibri"/>
                <w:color w:val="000000"/>
                <w:sz w:val="20"/>
                <w:szCs w:val="20"/>
                <w:lang w:eastAsia="en-GB"/>
              </w:rPr>
              <w:t>2</w:t>
            </w:r>
          </w:p>
          <w:p w14:paraId="7AFD3D46" w14:textId="77777777" w:rsidR="006322AD" w:rsidRPr="007327DB" w:rsidRDefault="006322AD" w:rsidP="008F1431">
            <w:pPr>
              <w:spacing w:after="0"/>
              <w:rPr>
                <w:rFonts w:ascii="Calibri" w:hAnsi="Calibri" w:cs="Calibri"/>
                <w:color w:val="000000"/>
                <w:sz w:val="20"/>
                <w:szCs w:val="20"/>
                <w:lang w:eastAsia="en-GB"/>
              </w:rPr>
            </w:pPr>
            <w:r>
              <w:rPr>
                <w:rFonts w:ascii="Calibri" w:hAnsi="Calibri" w:cs="Calibri"/>
                <w:color w:val="000000"/>
                <w:sz w:val="20"/>
                <w:szCs w:val="20"/>
                <w:lang w:eastAsia="en-GB"/>
              </w:rPr>
              <w:t>2026</w:t>
            </w:r>
          </w:p>
        </w:tc>
        <w:tc>
          <w:tcPr>
            <w:tcW w:w="918" w:type="dxa"/>
            <w:tcBorders>
              <w:top w:val="nil"/>
              <w:left w:val="nil"/>
              <w:bottom w:val="single" w:sz="4" w:space="0" w:color="auto"/>
              <w:right w:val="single" w:sz="4" w:space="0" w:color="auto"/>
            </w:tcBorders>
            <w:shd w:val="clear" w:color="auto" w:fill="FFFF99"/>
            <w:vAlign w:val="center"/>
            <w:hideMark/>
          </w:tcPr>
          <w:p w14:paraId="60249D30" w14:textId="77777777" w:rsidR="006322AD"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Q</w:t>
            </w:r>
            <w:r>
              <w:rPr>
                <w:rFonts w:ascii="Calibri" w:hAnsi="Calibri" w:cs="Calibri"/>
                <w:color w:val="000000"/>
                <w:sz w:val="20"/>
                <w:szCs w:val="20"/>
                <w:lang w:eastAsia="en-GB"/>
              </w:rPr>
              <w:t>3</w:t>
            </w:r>
          </w:p>
          <w:p w14:paraId="77AF36E4" w14:textId="77777777" w:rsidR="006322AD" w:rsidRPr="007327DB" w:rsidRDefault="006322AD" w:rsidP="008F1431">
            <w:pPr>
              <w:spacing w:after="0"/>
              <w:rPr>
                <w:rFonts w:ascii="Calibri" w:hAnsi="Calibri" w:cs="Calibri"/>
                <w:color w:val="000000"/>
                <w:sz w:val="20"/>
                <w:szCs w:val="20"/>
                <w:lang w:eastAsia="en-GB"/>
              </w:rPr>
            </w:pPr>
            <w:r>
              <w:rPr>
                <w:rFonts w:ascii="Calibri" w:hAnsi="Calibri" w:cs="Calibri"/>
                <w:color w:val="000000"/>
                <w:sz w:val="20"/>
                <w:szCs w:val="20"/>
                <w:lang w:eastAsia="en-GB"/>
              </w:rPr>
              <w:t>2026</w:t>
            </w:r>
          </w:p>
        </w:tc>
        <w:tc>
          <w:tcPr>
            <w:tcW w:w="918" w:type="dxa"/>
            <w:tcBorders>
              <w:top w:val="nil"/>
              <w:left w:val="nil"/>
              <w:bottom w:val="single" w:sz="4" w:space="0" w:color="auto"/>
              <w:right w:val="single" w:sz="4" w:space="0" w:color="auto"/>
            </w:tcBorders>
            <w:shd w:val="clear" w:color="auto" w:fill="FFFF99"/>
            <w:vAlign w:val="center"/>
            <w:hideMark/>
          </w:tcPr>
          <w:p w14:paraId="17D9BDB8" w14:textId="77777777" w:rsidR="006322AD"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Q</w:t>
            </w:r>
            <w:r>
              <w:rPr>
                <w:rFonts w:ascii="Calibri" w:hAnsi="Calibri" w:cs="Calibri"/>
                <w:color w:val="000000"/>
                <w:sz w:val="20"/>
                <w:szCs w:val="20"/>
                <w:lang w:eastAsia="en-GB"/>
              </w:rPr>
              <w:t>4</w:t>
            </w:r>
          </w:p>
          <w:p w14:paraId="174FFD1C" w14:textId="77777777" w:rsidR="006322AD" w:rsidRPr="007327DB" w:rsidRDefault="006322AD" w:rsidP="008F1431">
            <w:pPr>
              <w:spacing w:after="0"/>
              <w:rPr>
                <w:rFonts w:ascii="Calibri" w:hAnsi="Calibri" w:cs="Calibri"/>
                <w:color w:val="000000"/>
                <w:sz w:val="20"/>
                <w:szCs w:val="20"/>
                <w:lang w:eastAsia="en-GB"/>
              </w:rPr>
            </w:pPr>
            <w:r>
              <w:rPr>
                <w:rFonts w:ascii="Calibri" w:hAnsi="Calibri" w:cs="Calibri"/>
                <w:color w:val="000000"/>
                <w:sz w:val="20"/>
                <w:szCs w:val="20"/>
                <w:lang w:eastAsia="en-GB"/>
              </w:rPr>
              <w:t>2026</w:t>
            </w:r>
          </w:p>
        </w:tc>
        <w:tc>
          <w:tcPr>
            <w:tcW w:w="918" w:type="dxa"/>
            <w:tcBorders>
              <w:top w:val="nil"/>
              <w:left w:val="nil"/>
              <w:bottom w:val="single" w:sz="4" w:space="0" w:color="auto"/>
              <w:right w:val="single" w:sz="4" w:space="0" w:color="auto"/>
            </w:tcBorders>
            <w:shd w:val="clear" w:color="auto" w:fill="FFFF99"/>
            <w:vAlign w:val="center"/>
            <w:hideMark/>
          </w:tcPr>
          <w:p w14:paraId="72ADD6AA" w14:textId="77777777" w:rsidR="006322AD"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Q</w:t>
            </w:r>
            <w:r>
              <w:rPr>
                <w:rFonts w:ascii="Calibri" w:hAnsi="Calibri" w:cs="Calibri"/>
                <w:color w:val="000000"/>
                <w:sz w:val="20"/>
                <w:szCs w:val="20"/>
                <w:lang w:eastAsia="en-GB"/>
              </w:rPr>
              <w:t>1</w:t>
            </w:r>
          </w:p>
          <w:p w14:paraId="12111A24" w14:textId="77777777" w:rsidR="006322AD" w:rsidRDefault="006322AD" w:rsidP="008F1431">
            <w:pPr>
              <w:spacing w:after="0"/>
              <w:rPr>
                <w:rFonts w:ascii="Calibri" w:hAnsi="Calibri" w:cs="Calibri"/>
                <w:color w:val="000000"/>
                <w:sz w:val="20"/>
                <w:szCs w:val="20"/>
                <w:lang w:eastAsia="en-GB"/>
              </w:rPr>
            </w:pPr>
            <w:r>
              <w:rPr>
                <w:rFonts w:ascii="Calibri" w:hAnsi="Calibri" w:cs="Calibri"/>
                <w:color w:val="000000"/>
                <w:sz w:val="20"/>
                <w:szCs w:val="20"/>
                <w:lang w:eastAsia="en-GB"/>
              </w:rPr>
              <w:t>2027</w:t>
            </w:r>
          </w:p>
          <w:p w14:paraId="35249D96" w14:textId="77777777" w:rsidR="006322AD" w:rsidRPr="007327DB" w:rsidRDefault="006322AD" w:rsidP="008F1431">
            <w:pPr>
              <w:spacing w:after="0"/>
              <w:rPr>
                <w:rFonts w:ascii="Calibri" w:hAnsi="Calibri" w:cs="Calibri"/>
                <w:color w:val="000000"/>
                <w:sz w:val="20"/>
                <w:szCs w:val="20"/>
                <w:lang w:eastAsia="en-GB"/>
              </w:rPr>
            </w:pPr>
          </w:p>
        </w:tc>
        <w:tc>
          <w:tcPr>
            <w:tcW w:w="1628" w:type="dxa"/>
            <w:tcBorders>
              <w:top w:val="nil"/>
              <w:left w:val="nil"/>
              <w:bottom w:val="single" w:sz="4" w:space="0" w:color="auto"/>
              <w:right w:val="single" w:sz="4" w:space="0" w:color="auto"/>
            </w:tcBorders>
            <w:shd w:val="clear" w:color="auto" w:fill="FFFF99"/>
            <w:vAlign w:val="center"/>
            <w:hideMark/>
          </w:tcPr>
          <w:p w14:paraId="58BE5A68" w14:textId="77777777" w:rsidR="006322AD" w:rsidRPr="007327DB" w:rsidRDefault="006322AD" w:rsidP="008F1431">
            <w:pPr>
              <w:spacing w:after="0"/>
              <w:jc w:val="left"/>
              <w:rPr>
                <w:rFonts w:ascii="Times New Roman" w:hAnsi="Times New Roman"/>
                <w:color w:val="000000"/>
                <w:sz w:val="20"/>
                <w:szCs w:val="20"/>
                <w:lang w:eastAsia="en-GB"/>
              </w:rPr>
            </w:pPr>
            <w:r w:rsidRPr="007327DB">
              <w:rPr>
                <w:rFonts w:ascii="Times New Roman" w:hAnsi="Times New Roman"/>
                <w:color w:val="000000"/>
                <w:sz w:val="20"/>
                <w:szCs w:val="20"/>
                <w:lang w:eastAsia="en-GB"/>
              </w:rPr>
              <w:t> </w:t>
            </w:r>
          </w:p>
        </w:tc>
        <w:tc>
          <w:tcPr>
            <w:tcW w:w="955" w:type="dxa"/>
            <w:tcBorders>
              <w:top w:val="nil"/>
              <w:left w:val="nil"/>
              <w:bottom w:val="single" w:sz="4" w:space="0" w:color="auto"/>
              <w:right w:val="single" w:sz="4" w:space="0" w:color="auto"/>
            </w:tcBorders>
            <w:shd w:val="clear" w:color="auto" w:fill="FFFF99"/>
            <w:vAlign w:val="center"/>
            <w:hideMark/>
          </w:tcPr>
          <w:p w14:paraId="199F3C99" w14:textId="77777777" w:rsidR="006322AD" w:rsidRPr="007327DB" w:rsidRDefault="006322AD" w:rsidP="008F1431">
            <w:pPr>
              <w:spacing w:after="0"/>
              <w:jc w:val="left"/>
              <w:rPr>
                <w:rFonts w:ascii="Times New Roman" w:hAnsi="Times New Roman"/>
                <w:color w:val="000000"/>
                <w:sz w:val="20"/>
                <w:szCs w:val="20"/>
                <w:lang w:eastAsia="en-GB"/>
              </w:rPr>
            </w:pPr>
            <w:r w:rsidRPr="007327DB">
              <w:rPr>
                <w:rFonts w:ascii="Times New Roman" w:hAnsi="Times New Roman"/>
                <w:color w:val="000000"/>
                <w:sz w:val="20"/>
                <w:szCs w:val="20"/>
                <w:lang w:eastAsia="en-GB"/>
              </w:rPr>
              <w:t> </w:t>
            </w:r>
          </w:p>
        </w:tc>
        <w:tc>
          <w:tcPr>
            <w:tcW w:w="1836" w:type="dxa"/>
            <w:tcBorders>
              <w:top w:val="nil"/>
              <w:left w:val="nil"/>
              <w:bottom w:val="single" w:sz="4" w:space="0" w:color="auto"/>
              <w:right w:val="single" w:sz="4" w:space="0" w:color="auto"/>
            </w:tcBorders>
            <w:shd w:val="clear" w:color="auto" w:fill="FFFF99"/>
            <w:vAlign w:val="center"/>
            <w:hideMark/>
          </w:tcPr>
          <w:p w14:paraId="0CE473E1" w14:textId="77777777" w:rsidR="006322AD" w:rsidRPr="007327DB" w:rsidRDefault="006322AD" w:rsidP="008F1431">
            <w:pPr>
              <w:spacing w:after="0"/>
              <w:jc w:val="left"/>
              <w:rPr>
                <w:rFonts w:ascii="Times New Roman" w:hAnsi="Times New Roman"/>
                <w:color w:val="000000"/>
                <w:sz w:val="20"/>
                <w:szCs w:val="20"/>
                <w:lang w:eastAsia="en-GB"/>
              </w:rPr>
            </w:pPr>
            <w:r w:rsidRPr="007327DB">
              <w:rPr>
                <w:rFonts w:ascii="Times New Roman" w:hAnsi="Times New Roman"/>
                <w:color w:val="000000"/>
                <w:sz w:val="20"/>
                <w:szCs w:val="20"/>
                <w:lang w:eastAsia="en-GB"/>
              </w:rPr>
              <w:t> </w:t>
            </w:r>
          </w:p>
        </w:tc>
      </w:tr>
      <w:tr w:rsidR="006322AD" w:rsidRPr="007327DB" w14:paraId="490BF5C0" w14:textId="77777777" w:rsidTr="00F71D37">
        <w:trPr>
          <w:trHeight w:val="1050"/>
        </w:trPr>
        <w:tc>
          <w:tcPr>
            <w:tcW w:w="3558" w:type="dxa"/>
            <w:tcBorders>
              <w:top w:val="single" w:sz="4" w:space="0" w:color="auto"/>
              <w:left w:val="single" w:sz="4" w:space="0" w:color="auto"/>
              <w:bottom w:val="single" w:sz="4" w:space="0" w:color="auto"/>
              <w:right w:val="single" w:sz="4" w:space="0" w:color="auto"/>
            </w:tcBorders>
            <w:vAlign w:val="center"/>
            <w:hideMark/>
          </w:tcPr>
          <w:p w14:paraId="75EAE4B3" w14:textId="77777777" w:rsidR="006322AD"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OUTPUT 1: Adoption of digital agriculture technologies increased among rural cooperatives</w:t>
            </w:r>
          </w:p>
          <w:p w14:paraId="4F549758" w14:textId="77777777" w:rsidR="006322AD" w:rsidRPr="007327DB" w:rsidRDefault="006322AD" w:rsidP="008F1431">
            <w:pPr>
              <w:spacing w:after="0"/>
              <w:rPr>
                <w:rFonts w:ascii="Calibri" w:hAnsi="Calibri" w:cs="Calibri"/>
                <w:color w:val="000000"/>
                <w:sz w:val="20"/>
                <w:szCs w:val="20"/>
                <w:lang w:eastAsia="en-GB"/>
              </w:rPr>
            </w:pPr>
          </w:p>
        </w:tc>
        <w:tc>
          <w:tcPr>
            <w:tcW w:w="2735" w:type="dxa"/>
            <w:gridSpan w:val="2"/>
            <w:tcBorders>
              <w:top w:val="single" w:sz="4" w:space="0" w:color="auto"/>
              <w:left w:val="nil"/>
              <w:bottom w:val="single" w:sz="4" w:space="0" w:color="auto"/>
              <w:right w:val="single" w:sz="4" w:space="0" w:color="auto"/>
            </w:tcBorders>
            <w:vAlign w:val="center"/>
            <w:hideMark/>
          </w:tcPr>
          <w:p w14:paraId="7B3EEF98"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1.1 Conduct technology needs assessment for cooperatives</w:t>
            </w:r>
          </w:p>
        </w:tc>
        <w:tc>
          <w:tcPr>
            <w:tcW w:w="954" w:type="dxa"/>
            <w:tcBorders>
              <w:top w:val="nil"/>
              <w:left w:val="nil"/>
              <w:bottom w:val="single" w:sz="4" w:space="0" w:color="auto"/>
              <w:right w:val="single" w:sz="4" w:space="0" w:color="auto"/>
            </w:tcBorders>
            <w:vAlign w:val="center"/>
            <w:hideMark/>
          </w:tcPr>
          <w:p w14:paraId="387A9840"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522F96CE"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06B9489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0D225D9D"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restart"/>
            <w:tcBorders>
              <w:top w:val="nil"/>
              <w:left w:val="single" w:sz="4" w:space="0" w:color="auto"/>
              <w:bottom w:val="single" w:sz="4" w:space="0" w:color="auto"/>
              <w:right w:val="single" w:sz="4" w:space="0" w:color="auto"/>
            </w:tcBorders>
            <w:vAlign w:val="center"/>
            <w:hideMark/>
          </w:tcPr>
          <w:p w14:paraId="7A6E0F92"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UNDP</w:t>
            </w:r>
          </w:p>
        </w:tc>
        <w:tc>
          <w:tcPr>
            <w:tcW w:w="955" w:type="dxa"/>
            <w:vMerge w:val="restart"/>
            <w:tcBorders>
              <w:top w:val="nil"/>
              <w:left w:val="single" w:sz="4" w:space="0" w:color="auto"/>
              <w:bottom w:val="single" w:sz="4" w:space="0" w:color="auto"/>
              <w:right w:val="single" w:sz="4" w:space="0" w:color="auto"/>
            </w:tcBorders>
            <w:vAlign w:val="center"/>
            <w:hideMark/>
          </w:tcPr>
          <w:p w14:paraId="6B585570"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Gov. of Japan</w:t>
            </w:r>
          </w:p>
        </w:tc>
        <w:tc>
          <w:tcPr>
            <w:tcW w:w="1836" w:type="dxa"/>
            <w:tcBorders>
              <w:top w:val="nil"/>
              <w:left w:val="nil"/>
              <w:bottom w:val="single" w:sz="4" w:space="0" w:color="auto"/>
              <w:right w:val="single" w:sz="4" w:space="0" w:color="auto"/>
            </w:tcBorders>
            <w:vAlign w:val="center"/>
            <w:hideMark/>
          </w:tcPr>
          <w:p w14:paraId="36D29E34"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5,000.00</w:t>
            </w:r>
          </w:p>
        </w:tc>
      </w:tr>
      <w:tr w:rsidR="006322AD" w:rsidRPr="007327DB" w14:paraId="37B185BD" w14:textId="77777777" w:rsidTr="00F71D37">
        <w:trPr>
          <w:trHeight w:val="680"/>
        </w:trPr>
        <w:tc>
          <w:tcPr>
            <w:tcW w:w="3558" w:type="dxa"/>
            <w:tcBorders>
              <w:top w:val="single" w:sz="4" w:space="0" w:color="auto"/>
              <w:left w:val="single" w:sz="4" w:space="0" w:color="auto"/>
              <w:bottom w:val="single" w:sz="4" w:space="0" w:color="auto"/>
              <w:right w:val="single" w:sz="4" w:space="0" w:color="auto"/>
            </w:tcBorders>
            <w:vAlign w:val="center"/>
            <w:hideMark/>
          </w:tcPr>
          <w:p w14:paraId="6ADF9DD0" w14:textId="77777777" w:rsidR="006322AD" w:rsidRPr="007327DB" w:rsidRDefault="006322AD" w:rsidP="008F1431">
            <w:pPr>
              <w:spacing w:after="0"/>
              <w:rPr>
                <w:rFonts w:ascii="Calibri" w:hAnsi="Calibri" w:cs="Calibri"/>
                <w:i/>
                <w:iCs/>
                <w:color w:val="000000"/>
                <w:sz w:val="20"/>
                <w:szCs w:val="20"/>
                <w:lang w:eastAsia="en-GB"/>
              </w:rPr>
            </w:pPr>
            <w:r w:rsidRPr="007327DB">
              <w:rPr>
                <w:rFonts w:ascii="Calibri" w:hAnsi="Calibri" w:cs="Calibri"/>
                <w:i/>
                <w:iCs/>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1FB63751"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xml:space="preserve">1.2 </w:t>
            </w:r>
            <w:r w:rsidRPr="00907A94">
              <w:rPr>
                <w:rFonts w:ascii="Calibri" w:hAnsi="Calibri" w:cs="Calibri"/>
                <w:color w:val="000000"/>
                <w:sz w:val="20"/>
                <w:szCs w:val="20"/>
                <w:lang w:eastAsia="en-GB"/>
              </w:rPr>
              <w:t>Engagement and deployment of drone, sensor, and satellite-enabled solutions and related services (including installation, training, and technical support as required)</w:t>
            </w:r>
          </w:p>
        </w:tc>
        <w:tc>
          <w:tcPr>
            <w:tcW w:w="954" w:type="dxa"/>
            <w:tcBorders>
              <w:top w:val="nil"/>
              <w:left w:val="nil"/>
              <w:bottom w:val="single" w:sz="4" w:space="0" w:color="auto"/>
              <w:right w:val="single" w:sz="4" w:space="0" w:color="auto"/>
            </w:tcBorders>
            <w:vAlign w:val="center"/>
            <w:hideMark/>
          </w:tcPr>
          <w:p w14:paraId="2C74D08E"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18719EEC"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59EA743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12792977"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ign w:val="center"/>
            <w:hideMark/>
          </w:tcPr>
          <w:p w14:paraId="4D3878A5"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0A79378C"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6754B506"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40,000.00</w:t>
            </w:r>
          </w:p>
        </w:tc>
      </w:tr>
      <w:tr w:rsidR="006322AD" w:rsidRPr="007327DB" w14:paraId="16506217" w14:textId="77777777" w:rsidTr="00F71D37">
        <w:trPr>
          <w:trHeight w:val="710"/>
        </w:trPr>
        <w:tc>
          <w:tcPr>
            <w:tcW w:w="3558" w:type="dxa"/>
            <w:tcBorders>
              <w:top w:val="single" w:sz="4" w:space="0" w:color="auto"/>
              <w:left w:val="single" w:sz="4" w:space="0" w:color="auto"/>
              <w:bottom w:val="single" w:sz="4" w:space="0" w:color="auto"/>
              <w:right w:val="single" w:sz="4" w:space="0" w:color="000000" w:themeColor="text1"/>
            </w:tcBorders>
            <w:vAlign w:val="center"/>
            <w:hideMark/>
          </w:tcPr>
          <w:p w14:paraId="30648658" w14:textId="77777777" w:rsidR="006322AD" w:rsidRPr="007327DB" w:rsidRDefault="006322AD" w:rsidP="008F1431">
            <w:pPr>
              <w:spacing w:after="0"/>
              <w:jc w:val="center"/>
              <w:rPr>
                <w:rFonts w:ascii="Calibri" w:hAnsi="Calibri" w:cs="Calibri"/>
                <w:i/>
                <w:iCs/>
                <w:color w:val="000000"/>
                <w:sz w:val="20"/>
                <w:szCs w:val="20"/>
                <w:lang w:eastAsia="en-GB"/>
              </w:rPr>
            </w:pPr>
            <w:r w:rsidRPr="007327DB">
              <w:rPr>
                <w:rFonts w:ascii="Calibri" w:hAnsi="Calibri" w:cs="Calibri"/>
                <w:i/>
                <w:iCs/>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1B8299EA" w14:textId="77777777" w:rsidR="006322AD" w:rsidRPr="007327DB" w:rsidRDefault="006322AD" w:rsidP="008F1431">
            <w:pPr>
              <w:spacing w:after="0"/>
              <w:jc w:val="left"/>
              <w:rPr>
                <w:rFonts w:ascii="Calibri" w:hAnsi="Calibri" w:cs="Calibri"/>
                <w:color w:val="000000"/>
                <w:sz w:val="20"/>
                <w:szCs w:val="20"/>
                <w:lang w:eastAsia="en-GB"/>
              </w:rPr>
            </w:pPr>
            <w:r w:rsidRPr="12E52387">
              <w:rPr>
                <w:rFonts w:ascii="Calibri" w:hAnsi="Calibri" w:cs="Calibri"/>
                <w:color w:val="000000" w:themeColor="text1"/>
                <w:sz w:val="20"/>
                <w:szCs w:val="20"/>
                <w:lang w:eastAsia="en-GB"/>
              </w:rPr>
              <w:t>1.3 Training of extension agents &amp; cooperative members</w:t>
            </w:r>
          </w:p>
        </w:tc>
        <w:tc>
          <w:tcPr>
            <w:tcW w:w="954" w:type="dxa"/>
            <w:tcBorders>
              <w:top w:val="nil"/>
              <w:left w:val="nil"/>
              <w:bottom w:val="single" w:sz="4" w:space="0" w:color="auto"/>
              <w:right w:val="single" w:sz="4" w:space="0" w:color="auto"/>
            </w:tcBorders>
            <w:vAlign w:val="center"/>
            <w:hideMark/>
          </w:tcPr>
          <w:p w14:paraId="7C576578"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3FDCA707"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0F0089E4"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22B6BB35"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ign w:val="center"/>
            <w:hideMark/>
          </w:tcPr>
          <w:p w14:paraId="5738AFC0"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34BB4E3D"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10B54CCF"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12,000.00</w:t>
            </w:r>
          </w:p>
        </w:tc>
      </w:tr>
      <w:tr w:rsidR="006322AD" w:rsidRPr="007327DB" w14:paraId="25365EA2" w14:textId="77777777" w:rsidTr="00F71D37">
        <w:trPr>
          <w:trHeight w:val="690"/>
        </w:trPr>
        <w:tc>
          <w:tcPr>
            <w:tcW w:w="3558" w:type="dxa"/>
            <w:tcBorders>
              <w:top w:val="single" w:sz="4" w:space="0" w:color="auto"/>
              <w:left w:val="single" w:sz="4" w:space="0" w:color="auto"/>
              <w:bottom w:val="single" w:sz="4" w:space="0" w:color="auto"/>
              <w:right w:val="single" w:sz="4" w:space="0" w:color="auto"/>
            </w:tcBorders>
            <w:vAlign w:val="center"/>
            <w:hideMark/>
          </w:tcPr>
          <w:p w14:paraId="24CFCB5F"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52B9CC22"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1.4 Field demonstrations &amp; continuous technical support</w:t>
            </w:r>
          </w:p>
        </w:tc>
        <w:tc>
          <w:tcPr>
            <w:tcW w:w="954" w:type="dxa"/>
            <w:tcBorders>
              <w:top w:val="nil"/>
              <w:left w:val="nil"/>
              <w:bottom w:val="single" w:sz="4" w:space="0" w:color="auto"/>
              <w:right w:val="single" w:sz="4" w:space="0" w:color="auto"/>
            </w:tcBorders>
            <w:noWrap/>
            <w:vAlign w:val="bottom"/>
            <w:hideMark/>
          </w:tcPr>
          <w:p w14:paraId="3CD91F46"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7091A1FC"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1E002D6C"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07DB38DE"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ign w:val="center"/>
            <w:hideMark/>
          </w:tcPr>
          <w:p w14:paraId="00214BB5"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186214EE"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05C9AE74"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8,000.00</w:t>
            </w:r>
          </w:p>
        </w:tc>
      </w:tr>
      <w:tr w:rsidR="006322AD" w:rsidRPr="007327DB" w14:paraId="5B6F5D1B" w14:textId="77777777" w:rsidTr="00F71D37">
        <w:trPr>
          <w:trHeight w:val="300"/>
        </w:trPr>
        <w:tc>
          <w:tcPr>
            <w:tcW w:w="12584"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D92541"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Total OUTPUT 1</w:t>
            </w:r>
          </w:p>
        </w:tc>
        <w:tc>
          <w:tcPr>
            <w:tcW w:w="1836" w:type="dxa"/>
            <w:tcBorders>
              <w:top w:val="nil"/>
              <w:left w:val="nil"/>
              <w:bottom w:val="single" w:sz="4" w:space="0" w:color="auto"/>
              <w:right w:val="single" w:sz="4" w:space="0" w:color="auto"/>
            </w:tcBorders>
            <w:shd w:val="clear" w:color="auto" w:fill="F2F2F2" w:themeFill="background1" w:themeFillShade="F2"/>
            <w:vAlign w:val="center"/>
            <w:hideMark/>
          </w:tcPr>
          <w:p w14:paraId="727707B3"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65,000.00</w:t>
            </w:r>
          </w:p>
        </w:tc>
      </w:tr>
      <w:tr w:rsidR="006322AD" w:rsidRPr="007327DB" w14:paraId="67C8BAF1" w14:textId="77777777" w:rsidTr="00F71D37">
        <w:trPr>
          <w:trHeight w:val="910"/>
        </w:trPr>
        <w:tc>
          <w:tcPr>
            <w:tcW w:w="3558" w:type="dxa"/>
            <w:tcBorders>
              <w:top w:val="single" w:sz="4" w:space="0" w:color="auto"/>
              <w:left w:val="single" w:sz="4" w:space="0" w:color="auto"/>
              <w:bottom w:val="single" w:sz="4" w:space="0" w:color="auto"/>
              <w:right w:val="single" w:sz="4" w:space="0" w:color="auto"/>
            </w:tcBorders>
            <w:vAlign w:val="center"/>
            <w:hideMark/>
          </w:tcPr>
          <w:p w14:paraId="5A53B10B"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lastRenderedPageBreak/>
              <w:t>OUTPUT 2: Youth and women trained in digital agriculture and agribusiness</w:t>
            </w:r>
          </w:p>
        </w:tc>
        <w:tc>
          <w:tcPr>
            <w:tcW w:w="2735" w:type="dxa"/>
            <w:gridSpan w:val="2"/>
            <w:tcBorders>
              <w:top w:val="single" w:sz="4" w:space="0" w:color="auto"/>
              <w:left w:val="nil"/>
              <w:bottom w:val="single" w:sz="4" w:space="0" w:color="auto"/>
              <w:right w:val="single" w:sz="4" w:space="0" w:color="auto"/>
            </w:tcBorders>
            <w:vAlign w:val="center"/>
            <w:hideMark/>
          </w:tcPr>
          <w:p w14:paraId="57BBE3D6"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2.1 Develop gender-responsive digital agriculture curriculum</w:t>
            </w:r>
          </w:p>
        </w:tc>
        <w:tc>
          <w:tcPr>
            <w:tcW w:w="954" w:type="dxa"/>
            <w:tcBorders>
              <w:top w:val="nil"/>
              <w:left w:val="nil"/>
              <w:bottom w:val="single" w:sz="4" w:space="0" w:color="auto"/>
              <w:right w:val="single" w:sz="4" w:space="0" w:color="auto"/>
            </w:tcBorders>
            <w:vAlign w:val="center"/>
            <w:hideMark/>
          </w:tcPr>
          <w:p w14:paraId="5E2077B6"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1E9D5B55"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15C59A08"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58B2E9B0"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restart"/>
            <w:tcBorders>
              <w:top w:val="nil"/>
              <w:left w:val="single" w:sz="4" w:space="0" w:color="auto"/>
              <w:bottom w:val="single" w:sz="4" w:space="0" w:color="auto"/>
              <w:right w:val="single" w:sz="4" w:space="0" w:color="auto"/>
            </w:tcBorders>
            <w:vAlign w:val="center"/>
            <w:hideMark/>
          </w:tcPr>
          <w:p w14:paraId="62BBFB6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UNDP</w:t>
            </w:r>
          </w:p>
        </w:tc>
        <w:tc>
          <w:tcPr>
            <w:tcW w:w="955" w:type="dxa"/>
            <w:vMerge w:val="restart"/>
            <w:tcBorders>
              <w:top w:val="nil"/>
              <w:left w:val="single" w:sz="4" w:space="0" w:color="auto"/>
              <w:bottom w:val="single" w:sz="4" w:space="0" w:color="auto"/>
              <w:right w:val="single" w:sz="4" w:space="0" w:color="auto"/>
            </w:tcBorders>
            <w:vAlign w:val="center"/>
            <w:hideMark/>
          </w:tcPr>
          <w:p w14:paraId="60A85890"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Gov. of Japan</w:t>
            </w:r>
          </w:p>
        </w:tc>
        <w:tc>
          <w:tcPr>
            <w:tcW w:w="1836" w:type="dxa"/>
            <w:tcBorders>
              <w:top w:val="nil"/>
              <w:left w:val="nil"/>
              <w:bottom w:val="single" w:sz="4" w:space="0" w:color="auto"/>
              <w:right w:val="single" w:sz="4" w:space="0" w:color="auto"/>
            </w:tcBorders>
            <w:vAlign w:val="center"/>
            <w:hideMark/>
          </w:tcPr>
          <w:p w14:paraId="355A645B"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4,000.00</w:t>
            </w:r>
          </w:p>
        </w:tc>
      </w:tr>
      <w:tr w:rsidR="006322AD" w:rsidRPr="007327DB" w14:paraId="2B9FD839" w14:textId="77777777" w:rsidTr="00F71D37">
        <w:trPr>
          <w:trHeight w:val="660"/>
        </w:trPr>
        <w:tc>
          <w:tcPr>
            <w:tcW w:w="3558" w:type="dxa"/>
            <w:tcBorders>
              <w:top w:val="single" w:sz="4" w:space="0" w:color="auto"/>
              <w:left w:val="single" w:sz="4" w:space="0" w:color="auto"/>
              <w:bottom w:val="single" w:sz="4" w:space="0" w:color="auto"/>
              <w:right w:val="single" w:sz="4" w:space="0" w:color="000000" w:themeColor="text1"/>
            </w:tcBorders>
            <w:vAlign w:val="center"/>
            <w:hideMark/>
          </w:tcPr>
          <w:p w14:paraId="77B393AD"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3F355879" w14:textId="1A5434C2"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2.</w:t>
            </w:r>
            <w:r w:rsidR="00F71D37">
              <w:rPr>
                <w:rFonts w:ascii="Calibri" w:hAnsi="Calibri" w:cs="Calibri"/>
                <w:color w:val="000000"/>
                <w:sz w:val="20"/>
                <w:szCs w:val="20"/>
                <w:lang w:eastAsia="en-GB"/>
              </w:rPr>
              <w:t>2</w:t>
            </w:r>
            <w:r w:rsidRPr="007327DB">
              <w:rPr>
                <w:rFonts w:ascii="Calibri" w:hAnsi="Calibri" w:cs="Calibri"/>
                <w:color w:val="000000"/>
                <w:sz w:val="20"/>
                <w:szCs w:val="20"/>
                <w:lang w:eastAsia="en-GB"/>
              </w:rPr>
              <w:t xml:space="preserve"> Deliver training in digital agriculture, drones &amp; GIS</w:t>
            </w:r>
          </w:p>
        </w:tc>
        <w:tc>
          <w:tcPr>
            <w:tcW w:w="954" w:type="dxa"/>
            <w:tcBorders>
              <w:top w:val="nil"/>
              <w:left w:val="nil"/>
              <w:bottom w:val="single" w:sz="4" w:space="0" w:color="auto"/>
              <w:right w:val="single" w:sz="4" w:space="0" w:color="auto"/>
            </w:tcBorders>
            <w:vAlign w:val="center"/>
            <w:hideMark/>
          </w:tcPr>
          <w:p w14:paraId="7C8FE0E9"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36B44B5F"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3DBC57C0"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7D7F2B3A"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ign w:val="center"/>
            <w:hideMark/>
          </w:tcPr>
          <w:p w14:paraId="12AA3F0B"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28413CEC"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69CAFEDA"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35,000.00</w:t>
            </w:r>
          </w:p>
        </w:tc>
      </w:tr>
      <w:tr w:rsidR="006322AD" w:rsidRPr="007327DB" w14:paraId="5E8C4D9B" w14:textId="77777777" w:rsidTr="00F71D37">
        <w:trPr>
          <w:trHeight w:val="650"/>
        </w:trPr>
        <w:tc>
          <w:tcPr>
            <w:tcW w:w="3558" w:type="dxa"/>
            <w:tcBorders>
              <w:top w:val="single" w:sz="4" w:space="0" w:color="auto"/>
              <w:left w:val="single" w:sz="4" w:space="0" w:color="auto"/>
              <w:bottom w:val="single" w:sz="4" w:space="0" w:color="auto"/>
              <w:right w:val="single" w:sz="4" w:space="0" w:color="000000" w:themeColor="text1"/>
            </w:tcBorders>
            <w:vAlign w:val="center"/>
            <w:hideMark/>
          </w:tcPr>
          <w:p w14:paraId="2E36D32E"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085068B3" w14:textId="4FB24096"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2.</w:t>
            </w:r>
            <w:r w:rsidR="00F71D37">
              <w:rPr>
                <w:rFonts w:ascii="Calibri" w:hAnsi="Calibri" w:cs="Calibri"/>
                <w:color w:val="000000"/>
                <w:sz w:val="20"/>
                <w:szCs w:val="20"/>
                <w:lang w:eastAsia="en-GB"/>
              </w:rPr>
              <w:t>3</w:t>
            </w:r>
            <w:r w:rsidRPr="007327DB">
              <w:rPr>
                <w:rFonts w:ascii="Calibri" w:hAnsi="Calibri" w:cs="Calibri"/>
                <w:color w:val="000000"/>
                <w:sz w:val="20"/>
                <w:szCs w:val="20"/>
                <w:lang w:eastAsia="en-GB"/>
              </w:rPr>
              <w:t xml:space="preserve"> Deliver agribusiness &amp; entrepreneurship training</w:t>
            </w:r>
          </w:p>
        </w:tc>
        <w:tc>
          <w:tcPr>
            <w:tcW w:w="954" w:type="dxa"/>
            <w:tcBorders>
              <w:top w:val="nil"/>
              <w:left w:val="nil"/>
              <w:bottom w:val="single" w:sz="4" w:space="0" w:color="auto"/>
              <w:right w:val="single" w:sz="4" w:space="0" w:color="auto"/>
            </w:tcBorders>
            <w:vAlign w:val="center"/>
            <w:hideMark/>
          </w:tcPr>
          <w:p w14:paraId="0FCD5E77"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54ADC0FD"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28D187DF"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09564750"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ign w:val="center"/>
            <w:hideMark/>
          </w:tcPr>
          <w:p w14:paraId="4DFA7E9C"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1DD80981"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03F163BF" w14:textId="00033428"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1</w:t>
            </w:r>
            <w:r w:rsidR="00B84AF3">
              <w:rPr>
                <w:rFonts w:ascii="Calibri" w:hAnsi="Calibri" w:cs="Calibri"/>
                <w:color w:val="000000"/>
                <w:sz w:val="20"/>
                <w:szCs w:val="20"/>
                <w:lang w:eastAsia="en-GB"/>
              </w:rPr>
              <w:t>8</w:t>
            </w:r>
            <w:r w:rsidRPr="007327DB">
              <w:rPr>
                <w:rFonts w:ascii="Calibri" w:hAnsi="Calibri" w:cs="Calibri"/>
                <w:color w:val="000000"/>
                <w:sz w:val="20"/>
                <w:szCs w:val="20"/>
                <w:lang w:eastAsia="en-GB"/>
              </w:rPr>
              <w:t>,000.00</w:t>
            </w:r>
          </w:p>
        </w:tc>
      </w:tr>
      <w:tr w:rsidR="006322AD" w:rsidRPr="007327DB" w14:paraId="4C89BFCA" w14:textId="77777777" w:rsidTr="00F71D37">
        <w:trPr>
          <w:trHeight w:val="530"/>
        </w:trPr>
        <w:tc>
          <w:tcPr>
            <w:tcW w:w="3558" w:type="dxa"/>
            <w:tcBorders>
              <w:top w:val="single" w:sz="4" w:space="0" w:color="auto"/>
              <w:left w:val="single" w:sz="4" w:space="0" w:color="auto"/>
              <w:bottom w:val="single" w:sz="4" w:space="0" w:color="auto"/>
              <w:right w:val="single" w:sz="4" w:space="0" w:color="000000" w:themeColor="text1"/>
            </w:tcBorders>
            <w:vAlign w:val="center"/>
            <w:hideMark/>
          </w:tcPr>
          <w:p w14:paraId="478A2E7E"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1B2662EE" w14:textId="657E130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2.</w:t>
            </w:r>
            <w:r w:rsidR="00F71D37">
              <w:rPr>
                <w:rFonts w:ascii="Calibri" w:hAnsi="Calibri" w:cs="Calibri"/>
                <w:color w:val="000000"/>
                <w:sz w:val="20"/>
                <w:szCs w:val="20"/>
                <w:lang w:eastAsia="en-GB"/>
              </w:rPr>
              <w:t>4</w:t>
            </w:r>
            <w:r w:rsidRPr="007327DB">
              <w:rPr>
                <w:rFonts w:ascii="Calibri" w:hAnsi="Calibri" w:cs="Calibri"/>
                <w:color w:val="000000"/>
                <w:sz w:val="20"/>
                <w:szCs w:val="20"/>
                <w:lang w:eastAsia="en-GB"/>
              </w:rPr>
              <w:t xml:space="preserve"> Provide mentorship &amp; job-placement support</w:t>
            </w:r>
          </w:p>
        </w:tc>
        <w:tc>
          <w:tcPr>
            <w:tcW w:w="954" w:type="dxa"/>
            <w:tcBorders>
              <w:top w:val="nil"/>
              <w:left w:val="nil"/>
              <w:bottom w:val="single" w:sz="4" w:space="0" w:color="auto"/>
              <w:right w:val="single" w:sz="4" w:space="0" w:color="auto"/>
            </w:tcBorders>
            <w:vAlign w:val="center"/>
            <w:hideMark/>
          </w:tcPr>
          <w:p w14:paraId="2AADFF0E"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701E9792"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60A9B3EC"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6968568C"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ign w:val="center"/>
            <w:hideMark/>
          </w:tcPr>
          <w:p w14:paraId="62CD35B0"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7591924D"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6CA68D5B"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12,000.00</w:t>
            </w:r>
          </w:p>
        </w:tc>
      </w:tr>
      <w:tr w:rsidR="006322AD" w:rsidRPr="007327DB" w14:paraId="412B3DC0" w14:textId="77777777" w:rsidTr="00F71D37">
        <w:trPr>
          <w:trHeight w:val="300"/>
        </w:trPr>
        <w:tc>
          <w:tcPr>
            <w:tcW w:w="12584"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8F793B"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Total OUTPUT 2</w:t>
            </w:r>
          </w:p>
        </w:tc>
        <w:tc>
          <w:tcPr>
            <w:tcW w:w="1836" w:type="dxa"/>
            <w:tcBorders>
              <w:top w:val="nil"/>
              <w:left w:val="nil"/>
              <w:bottom w:val="single" w:sz="4" w:space="0" w:color="auto"/>
              <w:right w:val="single" w:sz="4" w:space="0" w:color="auto"/>
            </w:tcBorders>
            <w:shd w:val="clear" w:color="auto" w:fill="F2F2F2" w:themeFill="background1" w:themeFillShade="F2"/>
            <w:vAlign w:val="center"/>
            <w:hideMark/>
          </w:tcPr>
          <w:p w14:paraId="2A2AA5E6"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69,000.00</w:t>
            </w:r>
          </w:p>
        </w:tc>
      </w:tr>
      <w:tr w:rsidR="006322AD" w:rsidRPr="007327DB" w14:paraId="47EFD6E2" w14:textId="77777777" w:rsidTr="00F71D37">
        <w:trPr>
          <w:trHeight w:val="820"/>
        </w:trPr>
        <w:tc>
          <w:tcPr>
            <w:tcW w:w="3558" w:type="dxa"/>
            <w:tcBorders>
              <w:top w:val="single" w:sz="4" w:space="0" w:color="auto"/>
              <w:left w:val="single" w:sz="4" w:space="0" w:color="auto"/>
              <w:bottom w:val="single" w:sz="4" w:space="0" w:color="auto"/>
              <w:right w:val="single" w:sz="4" w:space="0" w:color="auto"/>
            </w:tcBorders>
            <w:vAlign w:val="center"/>
            <w:hideMark/>
          </w:tcPr>
          <w:p w14:paraId="32ECB662"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OUTPUT 3: Youth-led agribusinesses strengthened and linked to markets</w:t>
            </w:r>
          </w:p>
        </w:tc>
        <w:tc>
          <w:tcPr>
            <w:tcW w:w="2735" w:type="dxa"/>
            <w:gridSpan w:val="2"/>
            <w:tcBorders>
              <w:top w:val="single" w:sz="4" w:space="0" w:color="auto"/>
              <w:left w:val="nil"/>
              <w:bottom w:val="single" w:sz="4" w:space="0" w:color="auto"/>
              <w:right w:val="single" w:sz="4" w:space="0" w:color="auto"/>
            </w:tcBorders>
            <w:vAlign w:val="center"/>
            <w:hideMark/>
          </w:tcPr>
          <w:p w14:paraId="3E1D99F4"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3.1 Launch call for youth-led agribusiness proposals</w:t>
            </w:r>
          </w:p>
        </w:tc>
        <w:tc>
          <w:tcPr>
            <w:tcW w:w="954" w:type="dxa"/>
            <w:tcBorders>
              <w:top w:val="nil"/>
              <w:left w:val="nil"/>
              <w:bottom w:val="single" w:sz="4" w:space="0" w:color="auto"/>
              <w:right w:val="single" w:sz="4" w:space="0" w:color="auto"/>
            </w:tcBorders>
            <w:vAlign w:val="center"/>
            <w:hideMark/>
          </w:tcPr>
          <w:p w14:paraId="10A80301"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1887FD48"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340C644F"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5A710A88"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restart"/>
            <w:tcBorders>
              <w:top w:val="nil"/>
              <w:left w:val="single" w:sz="4" w:space="0" w:color="auto"/>
              <w:bottom w:val="single" w:sz="4" w:space="0" w:color="auto"/>
              <w:right w:val="single" w:sz="4" w:space="0" w:color="auto"/>
            </w:tcBorders>
            <w:vAlign w:val="center"/>
            <w:hideMark/>
          </w:tcPr>
          <w:p w14:paraId="3DADE97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UNDP</w:t>
            </w:r>
          </w:p>
        </w:tc>
        <w:tc>
          <w:tcPr>
            <w:tcW w:w="955" w:type="dxa"/>
            <w:vMerge w:val="restart"/>
            <w:tcBorders>
              <w:top w:val="nil"/>
              <w:left w:val="single" w:sz="4" w:space="0" w:color="auto"/>
              <w:bottom w:val="single" w:sz="4" w:space="0" w:color="auto"/>
              <w:right w:val="single" w:sz="4" w:space="0" w:color="auto"/>
            </w:tcBorders>
            <w:vAlign w:val="center"/>
            <w:hideMark/>
          </w:tcPr>
          <w:p w14:paraId="53E2167A"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Gov. of Japan</w:t>
            </w:r>
          </w:p>
        </w:tc>
        <w:tc>
          <w:tcPr>
            <w:tcW w:w="1836" w:type="dxa"/>
            <w:tcBorders>
              <w:top w:val="nil"/>
              <w:left w:val="nil"/>
              <w:bottom w:val="single" w:sz="4" w:space="0" w:color="auto"/>
              <w:right w:val="single" w:sz="4" w:space="0" w:color="auto"/>
            </w:tcBorders>
            <w:vAlign w:val="center"/>
            <w:hideMark/>
          </w:tcPr>
          <w:p w14:paraId="23853285"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5,000.00</w:t>
            </w:r>
          </w:p>
        </w:tc>
      </w:tr>
      <w:tr w:rsidR="006322AD" w:rsidRPr="007327DB" w14:paraId="12ABAA10" w14:textId="77777777" w:rsidTr="00F71D37">
        <w:trPr>
          <w:trHeight w:val="620"/>
        </w:trPr>
        <w:tc>
          <w:tcPr>
            <w:tcW w:w="3558" w:type="dxa"/>
            <w:tcBorders>
              <w:top w:val="single" w:sz="4" w:space="0" w:color="auto"/>
              <w:left w:val="single" w:sz="4" w:space="0" w:color="auto"/>
              <w:bottom w:val="single" w:sz="4" w:space="0" w:color="auto"/>
              <w:right w:val="single" w:sz="4" w:space="0" w:color="000000" w:themeColor="text1"/>
            </w:tcBorders>
            <w:vAlign w:val="center"/>
            <w:hideMark/>
          </w:tcPr>
          <w:p w14:paraId="57136947"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1EBAA615"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3.2 Disburse micro-grants to 10 enterprises</w:t>
            </w:r>
          </w:p>
        </w:tc>
        <w:tc>
          <w:tcPr>
            <w:tcW w:w="954" w:type="dxa"/>
            <w:tcBorders>
              <w:top w:val="nil"/>
              <w:left w:val="nil"/>
              <w:bottom w:val="single" w:sz="4" w:space="0" w:color="auto"/>
              <w:right w:val="single" w:sz="4" w:space="0" w:color="auto"/>
            </w:tcBorders>
            <w:vAlign w:val="center"/>
            <w:hideMark/>
          </w:tcPr>
          <w:p w14:paraId="79822C92"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11F4DF0B"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7A1D622A"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544BD5CD"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ign w:val="center"/>
            <w:hideMark/>
          </w:tcPr>
          <w:p w14:paraId="7C55ECB7"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0767211E"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1A6E4076"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20,000.00</w:t>
            </w:r>
          </w:p>
        </w:tc>
      </w:tr>
      <w:tr w:rsidR="006322AD" w:rsidRPr="007327DB" w14:paraId="3B90F527" w14:textId="77777777" w:rsidTr="00F71D37">
        <w:trPr>
          <w:trHeight w:val="620"/>
        </w:trPr>
        <w:tc>
          <w:tcPr>
            <w:tcW w:w="3558" w:type="dxa"/>
            <w:tcBorders>
              <w:top w:val="single" w:sz="4" w:space="0" w:color="auto"/>
              <w:left w:val="single" w:sz="4" w:space="0" w:color="auto"/>
              <w:bottom w:val="single" w:sz="4" w:space="0" w:color="auto"/>
              <w:right w:val="single" w:sz="4" w:space="0" w:color="000000" w:themeColor="text1"/>
            </w:tcBorders>
            <w:vAlign w:val="center"/>
            <w:hideMark/>
          </w:tcPr>
          <w:p w14:paraId="5EA7EE52"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6B6E96B4" w14:textId="77777777" w:rsidR="006322AD" w:rsidRPr="007327DB" w:rsidRDefault="006322AD" w:rsidP="008F1431">
            <w:pPr>
              <w:spacing w:after="0"/>
              <w:jc w:val="left"/>
              <w:rPr>
                <w:rFonts w:ascii="Calibri" w:hAnsi="Calibri" w:cs="Calibri"/>
                <w:color w:val="000000"/>
                <w:sz w:val="20"/>
                <w:szCs w:val="20"/>
                <w:lang w:eastAsia="en-GB"/>
              </w:rPr>
            </w:pPr>
            <w:r w:rsidRPr="12E52387">
              <w:rPr>
                <w:rFonts w:ascii="Calibri" w:hAnsi="Calibri" w:cs="Calibri"/>
                <w:color w:val="000000" w:themeColor="text1"/>
                <w:sz w:val="20"/>
                <w:szCs w:val="20"/>
                <w:lang w:eastAsia="en-GB"/>
              </w:rPr>
              <w:t>3.3 Incubation, mentorship &amp; business coaching</w:t>
            </w:r>
          </w:p>
        </w:tc>
        <w:tc>
          <w:tcPr>
            <w:tcW w:w="954" w:type="dxa"/>
            <w:tcBorders>
              <w:top w:val="nil"/>
              <w:left w:val="nil"/>
              <w:bottom w:val="single" w:sz="4" w:space="0" w:color="auto"/>
              <w:right w:val="single" w:sz="4" w:space="0" w:color="auto"/>
            </w:tcBorders>
            <w:vAlign w:val="center"/>
            <w:hideMark/>
          </w:tcPr>
          <w:p w14:paraId="0C986C35"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4E7BE79F"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0271ABB6"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5DD51CA3"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ign w:val="center"/>
            <w:hideMark/>
          </w:tcPr>
          <w:p w14:paraId="53B889E9"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698F8150"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4160D9D1"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25,000.00</w:t>
            </w:r>
          </w:p>
        </w:tc>
      </w:tr>
      <w:tr w:rsidR="006322AD" w:rsidRPr="007327DB" w14:paraId="4D0CEAEC" w14:textId="77777777" w:rsidTr="00F71D37">
        <w:trPr>
          <w:trHeight w:val="630"/>
        </w:trPr>
        <w:tc>
          <w:tcPr>
            <w:tcW w:w="3558" w:type="dxa"/>
            <w:tcBorders>
              <w:top w:val="single" w:sz="4" w:space="0" w:color="auto"/>
              <w:left w:val="single" w:sz="4" w:space="0" w:color="auto"/>
              <w:bottom w:val="single" w:sz="4" w:space="0" w:color="auto"/>
              <w:right w:val="single" w:sz="4" w:space="0" w:color="000000" w:themeColor="text1"/>
            </w:tcBorders>
            <w:vAlign w:val="center"/>
            <w:hideMark/>
          </w:tcPr>
          <w:p w14:paraId="4319A4EC"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2735" w:type="dxa"/>
            <w:gridSpan w:val="2"/>
            <w:tcBorders>
              <w:top w:val="single" w:sz="4" w:space="0" w:color="auto"/>
              <w:left w:val="nil"/>
              <w:bottom w:val="single" w:sz="4" w:space="0" w:color="auto"/>
              <w:right w:val="single" w:sz="4" w:space="0" w:color="auto"/>
            </w:tcBorders>
            <w:vAlign w:val="center"/>
            <w:hideMark/>
          </w:tcPr>
          <w:p w14:paraId="49D8BDB6"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3.4 Integration into digital platform &amp; market linkage</w:t>
            </w:r>
          </w:p>
        </w:tc>
        <w:tc>
          <w:tcPr>
            <w:tcW w:w="954" w:type="dxa"/>
            <w:tcBorders>
              <w:top w:val="nil"/>
              <w:left w:val="nil"/>
              <w:bottom w:val="single" w:sz="4" w:space="0" w:color="auto"/>
              <w:right w:val="single" w:sz="4" w:space="0" w:color="auto"/>
            </w:tcBorders>
            <w:vAlign w:val="center"/>
            <w:hideMark/>
          </w:tcPr>
          <w:p w14:paraId="1AF2D001"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70226484"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727717F5" w14:textId="77777777" w:rsidR="006322AD" w:rsidRPr="007327DB" w:rsidRDefault="006322AD" w:rsidP="008F1431">
            <w:pPr>
              <w:spacing w:after="0"/>
              <w:jc w:val="left"/>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5DDF0385"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ign w:val="center"/>
            <w:hideMark/>
          </w:tcPr>
          <w:p w14:paraId="4F96E659"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6B0FC6C9"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574A00C8"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10,000.00</w:t>
            </w:r>
          </w:p>
        </w:tc>
      </w:tr>
      <w:tr w:rsidR="006322AD" w:rsidRPr="007327DB" w14:paraId="01BBB230" w14:textId="77777777" w:rsidTr="00F71D37">
        <w:trPr>
          <w:trHeight w:val="300"/>
        </w:trPr>
        <w:tc>
          <w:tcPr>
            <w:tcW w:w="12584"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9D39A7"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Total OUTPUT 3</w:t>
            </w:r>
          </w:p>
        </w:tc>
        <w:tc>
          <w:tcPr>
            <w:tcW w:w="1836" w:type="dxa"/>
            <w:tcBorders>
              <w:top w:val="nil"/>
              <w:left w:val="nil"/>
              <w:bottom w:val="single" w:sz="4" w:space="0" w:color="auto"/>
              <w:right w:val="single" w:sz="4" w:space="0" w:color="auto"/>
            </w:tcBorders>
            <w:shd w:val="clear" w:color="auto" w:fill="F2F2F2" w:themeFill="background1" w:themeFillShade="F2"/>
            <w:vAlign w:val="center"/>
            <w:hideMark/>
          </w:tcPr>
          <w:p w14:paraId="41B96DF2"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60,000.00</w:t>
            </w:r>
          </w:p>
        </w:tc>
      </w:tr>
      <w:tr w:rsidR="006322AD" w:rsidRPr="007327DB" w14:paraId="67429D03" w14:textId="77777777" w:rsidTr="00F71D37">
        <w:trPr>
          <w:trHeight w:val="740"/>
        </w:trPr>
        <w:tc>
          <w:tcPr>
            <w:tcW w:w="3558" w:type="dxa"/>
            <w:vMerge w:val="restart"/>
            <w:tcBorders>
              <w:top w:val="single" w:sz="4" w:space="0" w:color="auto"/>
              <w:left w:val="single" w:sz="4" w:space="0" w:color="auto"/>
              <w:bottom w:val="single" w:sz="4" w:space="0" w:color="auto"/>
              <w:right w:val="single" w:sz="4" w:space="0" w:color="auto"/>
            </w:tcBorders>
            <w:vAlign w:val="center"/>
            <w:hideMark/>
          </w:tcPr>
          <w:p w14:paraId="18AF83AD"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Project Management Support</w:t>
            </w:r>
          </w:p>
        </w:tc>
        <w:tc>
          <w:tcPr>
            <w:tcW w:w="2735" w:type="dxa"/>
            <w:gridSpan w:val="2"/>
            <w:tcBorders>
              <w:top w:val="single" w:sz="4" w:space="0" w:color="auto"/>
              <w:left w:val="nil"/>
              <w:bottom w:val="single" w:sz="4" w:space="0" w:color="auto"/>
              <w:right w:val="single" w:sz="4" w:space="0" w:color="auto"/>
            </w:tcBorders>
            <w:vAlign w:val="center"/>
            <w:hideMark/>
          </w:tcPr>
          <w:p w14:paraId="205B4C15"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Project management &amp; coordination</w:t>
            </w:r>
          </w:p>
        </w:tc>
        <w:tc>
          <w:tcPr>
            <w:tcW w:w="954" w:type="dxa"/>
            <w:tcBorders>
              <w:top w:val="nil"/>
              <w:left w:val="nil"/>
              <w:bottom w:val="single" w:sz="4" w:space="0" w:color="auto"/>
              <w:right w:val="single" w:sz="4" w:space="0" w:color="auto"/>
            </w:tcBorders>
            <w:vAlign w:val="center"/>
            <w:hideMark/>
          </w:tcPr>
          <w:p w14:paraId="69829000"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50DB500D"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089AECD3"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3A7C15EC"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restart"/>
            <w:tcBorders>
              <w:top w:val="nil"/>
              <w:left w:val="single" w:sz="4" w:space="0" w:color="auto"/>
              <w:bottom w:val="single" w:sz="4" w:space="0" w:color="auto"/>
              <w:right w:val="single" w:sz="4" w:space="0" w:color="auto"/>
            </w:tcBorders>
            <w:vAlign w:val="center"/>
            <w:hideMark/>
          </w:tcPr>
          <w:p w14:paraId="4561CC3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UNDP</w:t>
            </w:r>
          </w:p>
        </w:tc>
        <w:tc>
          <w:tcPr>
            <w:tcW w:w="955" w:type="dxa"/>
            <w:vMerge w:val="restart"/>
            <w:tcBorders>
              <w:top w:val="nil"/>
              <w:left w:val="single" w:sz="4" w:space="0" w:color="auto"/>
              <w:bottom w:val="single" w:sz="4" w:space="0" w:color="auto"/>
              <w:right w:val="single" w:sz="4" w:space="0" w:color="auto"/>
            </w:tcBorders>
            <w:vAlign w:val="center"/>
            <w:hideMark/>
          </w:tcPr>
          <w:p w14:paraId="53E40669"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Gov. of Japan</w:t>
            </w:r>
          </w:p>
        </w:tc>
        <w:tc>
          <w:tcPr>
            <w:tcW w:w="1836" w:type="dxa"/>
            <w:tcBorders>
              <w:top w:val="nil"/>
              <w:left w:val="nil"/>
              <w:bottom w:val="single" w:sz="4" w:space="0" w:color="auto"/>
              <w:right w:val="single" w:sz="4" w:space="0" w:color="auto"/>
            </w:tcBorders>
            <w:vAlign w:val="center"/>
            <w:hideMark/>
          </w:tcPr>
          <w:p w14:paraId="6DD6DF54"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2</w:t>
            </w:r>
            <w:r>
              <w:rPr>
                <w:rFonts w:ascii="Calibri" w:hAnsi="Calibri" w:cs="Calibri"/>
                <w:color w:val="000000"/>
                <w:sz w:val="20"/>
                <w:szCs w:val="20"/>
                <w:lang w:eastAsia="en-GB"/>
              </w:rPr>
              <w:t>2</w:t>
            </w:r>
            <w:r w:rsidRPr="007327DB">
              <w:rPr>
                <w:rFonts w:ascii="Calibri" w:hAnsi="Calibri" w:cs="Calibri"/>
                <w:color w:val="000000"/>
                <w:sz w:val="20"/>
                <w:szCs w:val="20"/>
                <w:lang w:eastAsia="en-GB"/>
              </w:rPr>
              <w:t>,</w:t>
            </w:r>
            <w:r>
              <w:rPr>
                <w:rFonts w:ascii="Calibri" w:hAnsi="Calibri" w:cs="Calibri"/>
                <w:color w:val="000000"/>
                <w:sz w:val="20"/>
                <w:szCs w:val="20"/>
                <w:lang w:eastAsia="en-GB"/>
              </w:rPr>
              <w:t xml:space="preserve"> 199</w:t>
            </w:r>
          </w:p>
        </w:tc>
      </w:tr>
      <w:tr w:rsidR="006322AD" w:rsidRPr="007327DB" w14:paraId="2C33EFAF" w14:textId="77777777" w:rsidTr="00F71D37">
        <w:trPr>
          <w:trHeight w:val="600"/>
        </w:trPr>
        <w:tc>
          <w:tcPr>
            <w:tcW w:w="3558" w:type="dxa"/>
            <w:vMerge/>
            <w:vAlign w:val="center"/>
            <w:hideMark/>
          </w:tcPr>
          <w:p w14:paraId="018E73E8" w14:textId="77777777" w:rsidR="006322AD" w:rsidRPr="007327DB" w:rsidRDefault="006322AD" w:rsidP="008F1431">
            <w:pPr>
              <w:spacing w:after="0"/>
              <w:jc w:val="left"/>
              <w:rPr>
                <w:rFonts w:ascii="Calibri" w:hAnsi="Calibri" w:cs="Calibri"/>
                <w:color w:val="000000"/>
                <w:sz w:val="20"/>
                <w:szCs w:val="20"/>
                <w:lang w:eastAsia="en-GB"/>
              </w:rPr>
            </w:pPr>
          </w:p>
        </w:tc>
        <w:tc>
          <w:tcPr>
            <w:tcW w:w="2735" w:type="dxa"/>
            <w:gridSpan w:val="2"/>
            <w:tcBorders>
              <w:top w:val="single" w:sz="4" w:space="0" w:color="auto"/>
              <w:left w:val="nil"/>
              <w:bottom w:val="single" w:sz="4" w:space="0" w:color="auto"/>
              <w:right w:val="single" w:sz="4" w:space="0" w:color="auto"/>
            </w:tcBorders>
            <w:vAlign w:val="center"/>
            <w:hideMark/>
          </w:tcPr>
          <w:p w14:paraId="51012967"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Monitoring, evaluation &amp; learning (baseline, midline, endline)</w:t>
            </w:r>
          </w:p>
        </w:tc>
        <w:tc>
          <w:tcPr>
            <w:tcW w:w="954" w:type="dxa"/>
            <w:tcBorders>
              <w:top w:val="nil"/>
              <w:left w:val="nil"/>
              <w:bottom w:val="single" w:sz="4" w:space="0" w:color="auto"/>
              <w:right w:val="single" w:sz="4" w:space="0" w:color="auto"/>
            </w:tcBorders>
            <w:vAlign w:val="center"/>
            <w:hideMark/>
          </w:tcPr>
          <w:p w14:paraId="349E2F02"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337E35D2"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0BE387D1"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32DE1E31"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ign w:val="center"/>
            <w:hideMark/>
          </w:tcPr>
          <w:p w14:paraId="0E38F94C"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3AC094A1"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0912AAED" w14:textId="77777777" w:rsidR="006322AD" w:rsidRPr="007327DB" w:rsidRDefault="006322AD" w:rsidP="008F1431">
            <w:pPr>
              <w:spacing w:after="0"/>
              <w:jc w:val="right"/>
              <w:rPr>
                <w:rFonts w:ascii="Calibri" w:hAnsi="Calibri" w:cs="Calibri"/>
                <w:color w:val="000000"/>
                <w:sz w:val="20"/>
                <w:szCs w:val="20"/>
                <w:lang w:eastAsia="en-GB"/>
              </w:rPr>
            </w:pPr>
            <w:r>
              <w:rPr>
                <w:rFonts w:ascii="Calibri" w:hAnsi="Calibri" w:cs="Calibri"/>
                <w:color w:val="000000" w:themeColor="text1"/>
                <w:sz w:val="20"/>
                <w:szCs w:val="20"/>
                <w:lang w:eastAsia="en-GB"/>
              </w:rPr>
              <w:t>2</w:t>
            </w:r>
            <w:r w:rsidRPr="6DED6581">
              <w:rPr>
                <w:rFonts w:ascii="Calibri" w:hAnsi="Calibri" w:cs="Calibri"/>
                <w:color w:val="000000" w:themeColor="text1"/>
                <w:sz w:val="20"/>
                <w:szCs w:val="20"/>
                <w:lang w:eastAsia="en-GB"/>
              </w:rPr>
              <w:t>,</w:t>
            </w:r>
            <w:r>
              <w:rPr>
                <w:rFonts w:ascii="Calibri" w:hAnsi="Calibri" w:cs="Calibri"/>
                <w:color w:val="000000" w:themeColor="text1"/>
                <w:sz w:val="20"/>
                <w:szCs w:val="20"/>
                <w:lang w:eastAsia="en-GB"/>
              </w:rPr>
              <w:t>5</w:t>
            </w:r>
            <w:r w:rsidRPr="6DED6581">
              <w:rPr>
                <w:rFonts w:ascii="Calibri" w:hAnsi="Calibri" w:cs="Calibri"/>
                <w:color w:val="000000" w:themeColor="text1"/>
                <w:sz w:val="20"/>
                <w:szCs w:val="20"/>
                <w:lang w:eastAsia="en-GB"/>
              </w:rPr>
              <w:t>00</w:t>
            </w:r>
          </w:p>
        </w:tc>
      </w:tr>
      <w:tr w:rsidR="006322AD" w14:paraId="6EEAFB0E" w14:textId="77777777" w:rsidTr="00F71D37">
        <w:trPr>
          <w:trHeight w:val="670"/>
        </w:trPr>
        <w:tc>
          <w:tcPr>
            <w:tcW w:w="3558" w:type="dxa"/>
            <w:vMerge/>
            <w:vAlign w:val="center"/>
            <w:hideMark/>
          </w:tcPr>
          <w:p w14:paraId="5F7EDF25" w14:textId="77777777" w:rsidR="006322AD" w:rsidRDefault="006322AD" w:rsidP="008F1431"/>
        </w:tc>
        <w:tc>
          <w:tcPr>
            <w:tcW w:w="2735" w:type="dxa"/>
            <w:gridSpan w:val="2"/>
            <w:tcBorders>
              <w:top w:val="single" w:sz="4" w:space="0" w:color="auto"/>
              <w:left w:val="nil"/>
              <w:bottom w:val="single" w:sz="4" w:space="0" w:color="auto"/>
              <w:right w:val="single" w:sz="4" w:space="0" w:color="auto"/>
            </w:tcBorders>
            <w:vAlign w:val="center"/>
            <w:hideMark/>
          </w:tcPr>
          <w:p w14:paraId="21436EBA" w14:textId="77777777" w:rsidR="006322AD" w:rsidRDefault="006322AD" w:rsidP="008F1431">
            <w:pPr>
              <w:jc w:val="center"/>
              <w:rPr>
                <w:rFonts w:ascii="Calibri" w:eastAsia="Calibri" w:hAnsi="Calibri" w:cs="Calibri"/>
                <w:sz w:val="20"/>
                <w:szCs w:val="20"/>
              </w:rPr>
            </w:pPr>
            <w:r w:rsidRPr="1812EE23">
              <w:rPr>
                <w:rFonts w:ascii="Calibri" w:eastAsia="Calibri" w:hAnsi="Calibri" w:cs="Calibri"/>
                <w:sz w:val="20"/>
                <w:szCs w:val="20"/>
              </w:rPr>
              <w:t>Global monitoring, advocacy and reporting</w:t>
            </w:r>
          </w:p>
        </w:tc>
        <w:tc>
          <w:tcPr>
            <w:tcW w:w="954" w:type="dxa"/>
            <w:tcBorders>
              <w:top w:val="nil"/>
              <w:left w:val="nil"/>
              <w:bottom w:val="single" w:sz="4" w:space="0" w:color="auto"/>
              <w:right w:val="single" w:sz="4" w:space="0" w:color="auto"/>
            </w:tcBorders>
            <w:vAlign w:val="center"/>
            <w:hideMark/>
          </w:tcPr>
          <w:p w14:paraId="32FB98B5" w14:textId="77777777" w:rsidR="006322AD" w:rsidRDefault="006322AD" w:rsidP="008F1431">
            <w:pPr>
              <w:spacing w:after="0"/>
              <w:jc w:val="center"/>
              <w:rPr>
                <w:rFonts w:ascii="Calibri" w:hAnsi="Calibri" w:cs="Calibri"/>
                <w:color w:val="000000" w:themeColor="text1"/>
                <w:sz w:val="20"/>
                <w:szCs w:val="20"/>
                <w:lang w:eastAsia="en-GB"/>
              </w:rPr>
            </w:pPr>
            <w:r w:rsidRPr="1812EE23">
              <w:rPr>
                <w:rFonts w:ascii="Calibri" w:hAnsi="Calibri" w:cs="Calibri"/>
                <w:color w:val="000000" w:themeColor="text1"/>
                <w:sz w:val="20"/>
                <w:szCs w:val="20"/>
                <w:lang w:eastAsia="en-GB"/>
              </w:rPr>
              <w:t>x</w:t>
            </w:r>
          </w:p>
        </w:tc>
        <w:tc>
          <w:tcPr>
            <w:tcW w:w="918" w:type="dxa"/>
            <w:tcBorders>
              <w:top w:val="nil"/>
              <w:left w:val="nil"/>
              <w:bottom w:val="single" w:sz="4" w:space="0" w:color="auto"/>
              <w:right w:val="single" w:sz="4" w:space="0" w:color="auto"/>
            </w:tcBorders>
            <w:vAlign w:val="center"/>
            <w:hideMark/>
          </w:tcPr>
          <w:p w14:paraId="791E2800" w14:textId="77777777" w:rsidR="006322AD" w:rsidRDefault="006322AD" w:rsidP="008F1431">
            <w:pPr>
              <w:spacing w:after="0"/>
              <w:jc w:val="center"/>
              <w:rPr>
                <w:rFonts w:ascii="Calibri" w:hAnsi="Calibri" w:cs="Calibri"/>
                <w:color w:val="000000" w:themeColor="text1"/>
                <w:sz w:val="20"/>
                <w:szCs w:val="20"/>
                <w:lang w:eastAsia="en-GB"/>
              </w:rPr>
            </w:pPr>
            <w:r w:rsidRPr="1812EE23">
              <w:rPr>
                <w:rFonts w:ascii="Calibri" w:hAnsi="Calibri" w:cs="Calibri"/>
                <w:color w:val="000000" w:themeColor="text1"/>
                <w:sz w:val="20"/>
                <w:szCs w:val="20"/>
                <w:lang w:eastAsia="en-GB"/>
              </w:rPr>
              <w:t>x</w:t>
            </w:r>
          </w:p>
        </w:tc>
        <w:tc>
          <w:tcPr>
            <w:tcW w:w="918" w:type="dxa"/>
            <w:tcBorders>
              <w:top w:val="nil"/>
              <w:left w:val="nil"/>
              <w:bottom w:val="single" w:sz="4" w:space="0" w:color="auto"/>
              <w:right w:val="single" w:sz="4" w:space="0" w:color="auto"/>
            </w:tcBorders>
            <w:vAlign w:val="center"/>
            <w:hideMark/>
          </w:tcPr>
          <w:p w14:paraId="14F17673" w14:textId="77777777" w:rsidR="006322AD" w:rsidRDefault="006322AD" w:rsidP="008F1431">
            <w:pPr>
              <w:spacing w:after="0"/>
              <w:jc w:val="center"/>
              <w:rPr>
                <w:rFonts w:ascii="Calibri" w:hAnsi="Calibri" w:cs="Calibri"/>
                <w:color w:val="000000" w:themeColor="text1"/>
                <w:sz w:val="20"/>
                <w:szCs w:val="20"/>
                <w:lang w:eastAsia="en-GB"/>
              </w:rPr>
            </w:pPr>
            <w:r w:rsidRPr="1812EE23">
              <w:rPr>
                <w:rFonts w:ascii="Calibri" w:hAnsi="Calibri" w:cs="Calibri"/>
                <w:color w:val="000000" w:themeColor="text1"/>
                <w:sz w:val="20"/>
                <w:szCs w:val="20"/>
                <w:lang w:eastAsia="en-GB"/>
              </w:rPr>
              <w:t>x</w:t>
            </w:r>
          </w:p>
        </w:tc>
        <w:tc>
          <w:tcPr>
            <w:tcW w:w="918" w:type="dxa"/>
            <w:tcBorders>
              <w:top w:val="nil"/>
              <w:left w:val="nil"/>
              <w:bottom w:val="single" w:sz="4" w:space="0" w:color="auto"/>
              <w:right w:val="single" w:sz="4" w:space="0" w:color="auto"/>
            </w:tcBorders>
            <w:vAlign w:val="center"/>
            <w:hideMark/>
          </w:tcPr>
          <w:p w14:paraId="0E59C35E" w14:textId="77777777" w:rsidR="006322AD" w:rsidRDefault="006322AD" w:rsidP="008F1431">
            <w:pPr>
              <w:spacing w:after="0"/>
              <w:jc w:val="center"/>
              <w:rPr>
                <w:rFonts w:ascii="Calibri" w:hAnsi="Calibri" w:cs="Calibri"/>
                <w:color w:val="000000" w:themeColor="text1"/>
                <w:sz w:val="20"/>
                <w:szCs w:val="20"/>
                <w:lang w:eastAsia="en-GB"/>
              </w:rPr>
            </w:pPr>
            <w:r w:rsidRPr="1812EE23">
              <w:rPr>
                <w:rFonts w:ascii="Calibri" w:hAnsi="Calibri" w:cs="Calibri"/>
                <w:color w:val="000000" w:themeColor="text1"/>
                <w:sz w:val="20"/>
                <w:szCs w:val="20"/>
                <w:lang w:eastAsia="en-GB"/>
              </w:rPr>
              <w:t>x</w:t>
            </w:r>
          </w:p>
        </w:tc>
        <w:tc>
          <w:tcPr>
            <w:tcW w:w="1628" w:type="dxa"/>
            <w:vMerge/>
            <w:vAlign w:val="center"/>
            <w:hideMark/>
          </w:tcPr>
          <w:p w14:paraId="24A8995C" w14:textId="77777777" w:rsidR="006322AD" w:rsidRDefault="006322AD" w:rsidP="008F1431"/>
        </w:tc>
        <w:tc>
          <w:tcPr>
            <w:tcW w:w="955" w:type="dxa"/>
            <w:vMerge/>
            <w:vAlign w:val="center"/>
            <w:hideMark/>
          </w:tcPr>
          <w:p w14:paraId="73101857" w14:textId="77777777" w:rsidR="006322AD" w:rsidRDefault="006322AD" w:rsidP="008F1431"/>
        </w:tc>
        <w:tc>
          <w:tcPr>
            <w:tcW w:w="1836" w:type="dxa"/>
            <w:tcBorders>
              <w:top w:val="nil"/>
              <w:left w:val="nil"/>
              <w:bottom w:val="single" w:sz="4" w:space="0" w:color="auto"/>
              <w:right w:val="single" w:sz="4" w:space="0" w:color="auto"/>
            </w:tcBorders>
            <w:vAlign w:val="center"/>
            <w:hideMark/>
          </w:tcPr>
          <w:p w14:paraId="4B82AB1B" w14:textId="77777777" w:rsidR="006322AD" w:rsidRDefault="006322AD" w:rsidP="008F1431">
            <w:pPr>
              <w:jc w:val="righ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4,434</w:t>
            </w:r>
          </w:p>
        </w:tc>
      </w:tr>
      <w:tr w:rsidR="006322AD" w:rsidRPr="007327DB" w14:paraId="5A0FC243" w14:textId="77777777" w:rsidTr="00F71D37">
        <w:trPr>
          <w:trHeight w:val="670"/>
        </w:trPr>
        <w:tc>
          <w:tcPr>
            <w:tcW w:w="3558" w:type="dxa"/>
            <w:vMerge/>
            <w:vAlign w:val="center"/>
            <w:hideMark/>
          </w:tcPr>
          <w:p w14:paraId="47AE3688" w14:textId="77777777" w:rsidR="006322AD" w:rsidRPr="007327DB" w:rsidRDefault="006322AD" w:rsidP="008F1431">
            <w:pPr>
              <w:spacing w:after="0"/>
              <w:jc w:val="left"/>
              <w:rPr>
                <w:rFonts w:ascii="Calibri" w:hAnsi="Calibri" w:cs="Calibri"/>
                <w:color w:val="000000"/>
                <w:sz w:val="20"/>
                <w:szCs w:val="20"/>
                <w:lang w:eastAsia="en-GB"/>
              </w:rPr>
            </w:pPr>
          </w:p>
        </w:tc>
        <w:tc>
          <w:tcPr>
            <w:tcW w:w="2735" w:type="dxa"/>
            <w:gridSpan w:val="2"/>
            <w:tcBorders>
              <w:top w:val="single" w:sz="4" w:space="0" w:color="auto"/>
              <w:left w:val="nil"/>
              <w:bottom w:val="single" w:sz="4" w:space="0" w:color="auto"/>
              <w:right w:val="single" w:sz="4" w:space="0" w:color="auto"/>
            </w:tcBorders>
            <w:vAlign w:val="center"/>
            <w:hideMark/>
          </w:tcPr>
          <w:p w14:paraId="016ECF5C"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Communications, branding, visibility</w:t>
            </w:r>
          </w:p>
        </w:tc>
        <w:tc>
          <w:tcPr>
            <w:tcW w:w="954" w:type="dxa"/>
            <w:tcBorders>
              <w:top w:val="nil"/>
              <w:left w:val="nil"/>
              <w:bottom w:val="single" w:sz="4" w:space="0" w:color="auto"/>
              <w:right w:val="single" w:sz="4" w:space="0" w:color="auto"/>
            </w:tcBorders>
            <w:vAlign w:val="center"/>
            <w:hideMark/>
          </w:tcPr>
          <w:p w14:paraId="1315A8A2"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40F308C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46A46291"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2B663389"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ign w:val="center"/>
            <w:hideMark/>
          </w:tcPr>
          <w:p w14:paraId="0AD3E6F7"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7E503D2F"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674841C3"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3,000</w:t>
            </w:r>
          </w:p>
        </w:tc>
      </w:tr>
      <w:tr w:rsidR="006322AD" w14:paraId="22C9EFD4" w14:textId="77777777" w:rsidTr="00F71D37">
        <w:trPr>
          <w:trHeight w:val="670"/>
        </w:trPr>
        <w:tc>
          <w:tcPr>
            <w:tcW w:w="3558" w:type="dxa"/>
            <w:vMerge/>
            <w:vAlign w:val="center"/>
            <w:hideMark/>
          </w:tcPr>
          <w:p w14:paraId="299C57D0" w14:textId="77777777" w:rsidR="006322AD" w:rsidRDefault="006322AD" w:rsidP="008F1431"/>
        </w:tc>
        <w:tc>
          <w:tcPr>
            <w:tcW w:w="2735" w:type="dxa"/>
            <w:gridSpan w:val="2"/>
            <w:tcBorders>
              <w:top w:val="single" w:sz="4" w:space="0" w:color="auto"/>
              <w:left w:val="nil"/>
              <w:bottom w:val="single" w:sz="4" w:space="0" w:color="auto"/>
              <w:right w:val="single" w:sz="4" w:space="0" w:color="auto"/>
            </w:tcBorders>
            <w:vAlign w:val="center"/>
            <w:hideMark/>
          </w:tcPr>
          <w:p w14:paraId="6DE1875F" w14:textId="77777777" w:rsidR="006322AD" w:rsidRPr="00E62B34" w:rsidRDefault="006322AD" w:rsidP="008F1431">
            <w:pPr>
              <w:jc w:val="center"/>
              <w:rPr>
                <w:rFonts w:ascii="Calibri" w:hAnsi="Calibri" w:cs="Calibri"/>
                <w:b/>
                <w:bCs/>
                <w:color w:val="000000" w:themeColor="text1"/>
                <w:sz w:val="20"/>
                <w:szCs w:val="20"/>
                <w:lang w:eastAsia="en-GB"/>
              </w:rPr>
            </w:pPr>
            <w:r w:rsidRPr="00E62B34">
              <w:rPr>
                <w:rFonts w:ascii="Calibri" w:hAnsi="Calibri" w:cs="Calibri"/>
                <w:b/>
                <w:bCs/>
                <w:color w:val="000000" w:themeColor="text1"/>
                <w:sz w:val="20"/>
                <w:szCs w:val="20"/>
                <w:lang w:eastAsia="en-GB"/>
              </w:rPr>
              <w:t xml:space="preserve">Project Management Support Total </w:t>
            </w:r>
          </w:p>
        </w:tc>
        <w:tc>
          <w:tcPr>
            <w:tcW w:w="954" w:type="dxa"/>
            <w:tcBorders>
              <w:top w:val="nil"/>
              <w:left w:val="nil"/>
              <w:bottom w:val="single" w:sz="4" w:space="0" w:color="auto"/>
              <w:right w:val="single" w:sz="4" w:space="0" w:color="auto"/>
            </w:tcBorders>
            <w:vAlign w:val="center"/>
            <w:hideMark/>
          </w:tcPr>
          <w:p w14:paraId="00134C4A" w14:textId="77777777" w:rsidR="006322AD" w:rsidRDefault="006322AD" w:rsidP="008F1431">
            <w:pPr>
              <w:jc w:val="cente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7F626143" w14:textId="77777777" w:rsidR="006322AD" w:rsidRDefault="006322AD" w:rsidP="008F1431">
            <w:pPr>
              <w:jc w:val="cente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7C3A31E3" w14:textId="77777777" w:rsidR="006322AD" w:rsidRDefault="006322AD" w:rsidP="008F1431">
            <w:pPr>
              <w:jc w:val="cente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5F98C454" w14:textId="77777777" w:rsidR="006322AD" w:rsidRDefault="006322AD" w:rsidP="008F1431">
            <w:pPr>
              <w:jc w:val="center"/>
              <w:rPr>
                <w:rFonts w:ascii="Calibri" w:hAnsi="Calibri" w:cs="Calibri"/>
                <w:color w:val="000000" w:themeColor="text1"/>
                <w:sz w:val="20"/>
                <w:szCs w:val="20"/>
                <w:lang w:eastAsia="en-GB"/>
              </w:rPr>
            </w:pPr>
          </w:p>
        </w:tc>
        <w:tc>
          <w:tcPr>
            <w:tcW w:w="1628" w:type="dxa"/>
            <w:vMerge/>
            <w:vAlign w:val="center"/>
            <w:hideMark/>
          </w:tcPr>
          <w:p w14:paraId="02B0B5E4" w14:textId="77777777" w:rsidR="006322AD" w:rsidRDefault="006322AD" w:rsidP="008F1431"/>
        </w:tc>
        <w:tc>
          <w:tcPr>
            <w:tcW w:w="955" w:type="dxa"/>
            <w:vMerge/>
            <w:vAlign w:val="center"/>
            <w:hideMark/>
          </w:tcPr>
          <w:p w14:paraId="503EAA78" w14:textId="77777777" w:rsidR="006322AD" w:rsidRDefault="006322AD" w:rsidP="008F1431"/>
        </w:tc>
        <w:tc>
          <w:tcPr>
            <w:tcW w:w="1836" w:type="dxa"/>
            <w:tcBorders>
              <w:top w:val="nil"/>
              <w:left w:val="nil"/>
              <w:bottom w:val="single" w:sz="4" w:space="0" w:color="auto"/>
              <w:right w:val="single" w:sz="4" w:space="0" w:color="auto"/>
            </w:tcBorders>
            <w:vAlign w:val="center"/>
            <w:hideMark/>
          </w:tcPr>
          <w:p w14:paraId="0F1E91BE" w14:textId="77777777" w:rsidR="006322AD" w:rsidRPr="00E62B34" w:rsidRDefault="006322AD" w:rsidP="008F1431">
            <w:pPr>
              <w:jc w:val="right"/>
              <w:rPr>
                <w:rFonts w:ascii="Calibri" w:hAnsi="Calibri" w:cs="Calibri"/>
                <w:b/>
                <w:bCs/>
                <w:color w:val="000000" w:themeColor="text1"/>
                <w:sz w:val="20"/>
                <w:szCs w:val="20"/>
                <w:lang w:eastAsia="en-GB"/>
              </w:rPr>
            </w:pPr>
            <w:r w:rsidRPr="00E62B34">
              <w:rPr>
                <w:rFonts w:ascii="Calibri" w:hAnsi="Calibri" w:cs="Calibri"/>
                <w:b/>
                <w:bCs/>
                <w:color w:val="000000" w:themeColor="text1"/>
                <w:sz w:val="20"/>
                <w:szCs w:val="20"/>
                <w:lang w:eastAsia="en-GB"/>
              </w:rPr>
              <w:t>3</w:t>
            </w:r>
            <w:r>
              <w:rPr>
                <w:rFonts w:ascii="Calibri" w:hAnsi="Calibri" w:cs="Calibri"/>
                <w:b/>
                <w:bCs/>
                <w:color w:val="000000" w:themeColor="text1"/>
                <w:sz w:val="20"/>
                <w:szCs w:val="20"/>
                <w:lang w:eastAsia="en-GB"/>
              </w:rPr>
              <w:t>2</w:t>
            </w:r>
            <w:r w:rsidRPr="00E62B34">
              <w:rPr>
                <w:rFonts w:ascii="Calibri" w:hAnsi="Calibri" w:cs="Calibri"/>
                <w:b/>
                <w:bCs/>
                <w:color w:val="000000" w:themeColor="text1"/>
                <w:sz w:val="20"/>
                <w:szCs w:val="20"/>
                <w:lang w:eastAsia="en-GB"/>
              </w:rPr>
              <w:t>,</w:t>
            </w:r>
            <w:r>
              <w:rPr>
                <w:rFonts w:ascii="Calibri" w:hAnsi="Calibri" w:cs="Calibri"/>
                <w:b/>
                <w:bCs/>
                <w:color w:val="000000" w:themeColor="text1"/>
                <w:sz w:val="20"/>
                <w:szCs w:val="20"/>
                <w:lang w:eastAsia="en-GB"/>
              </w:rPr>
              <w:t>133</w:t>
            </w:r>
          </w:p>
        </w:tc>
      </w:tr>
      <w:tr w:rsidR="006322AD" w:rsidRPr="007327DB" w14:paraId="00A79C2C" w14:textId="77777777" w:rsidTr="00F71D37">
        <w:trPr>
          <w:trHeight w:val="670"/>
        </w:trPr>
        <w:tc>
          <w:tcPr>
            <w:tcW w:w="3558" w:type="dxa"/>
            <w:vMerge/>
            <w:vAlign w:val="center"/>
            <w:hideMark/>
          </w:tcPr>
          <w:p w14:paraId="38026EA2" w14:textId="77777777" w:rsidR="006322AD" w:rsidRPr="007327DB" w:rsidRDefault="006322AD" w:rsidP="008F1431">
            <w:pPr>
              <w:spacing w:after="0"/>
              <w:jc w:val="left"/>
              <w:rPr>
                <w:rFonts w:ascii="Calibri" w:hAnsi="Calibri" w:cs="Calibri"/>
                <w:color w:val="000000"/>
                <w:sz w:val="20"/>
                <w:szCs w:val="20"/>
                <w:lang w:eastAsia="en-GB"/>
              </w:rPr>
            </w:pPr>
          </w:p>
        </w:tc>
        <w:tc>
          <w:tcPr>
            <w:tcW w:w="2735" w:type="dxa"/>
            <w:gridSpan w:val="2"/>
            <w:tcBorders>
              <w:top w:val="single" w:sz="4" w:space="0" w:color="auto"/>
              <w:left w:val="nil"/>
              <w:bottom w:val="single" w:sz="4" w:space="0" w:color="auto"/>
              <w:right w:val="single" w:sz="4" w:space="0" w:color="auto"/>
            </w:tcBorders>
            <w:vAlign w:val="center"/>
            <w:hideMark/>
          </w:tcPr>
          <w:p w14:paraId="505B15CA" w14:textId="77777777" w:rsidR="006322AD" w:rsidRPr="007327DB" w:rsidRDefault="006322AD" w:rsidP="008F1431">
            <w:pPr>
              <w:spacing w:after="0"/>
              <w:jc w:val="center"/>
              <w:rPr>
                <w:rFonts w:ascii="Calibri" w:hAnsi="Calibri" w:cs="Calibri"/>
                <w:color w:val="000000"/>
                <w:sz w:val="20"/>
                <w:szCs w:val="20"/>
                <w:lang w:eastAsia="en-GB"/>
              </w:rPr>
            </w:pPr>
          </w:p>
        </w:tc>
        <w:tc>
          <w:tcPr>
            <w:tcW w:w="954" w:type="dxa"/>
            <w:tcBorders>
              <w:top w:val="nil"/>
              <w:left w:val="nil"/>
              <w:bottom w:val="single" w:sz="4" w:space="0" w:color="auto"/>
              <w:right w:val="single" w:sz="4" w:space="0" w:color="auto"/>
            </w:tcBorders>
            <w:vAlign w:val="center"/>
            <w:hideMark/>
          </w:tcPr>
          <w:p w14:paraId="515FD78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64DC1428"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69FE329F"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918" w:type="dxa"/>
            <w:tcBorders>
              <w:top w:val="nil"/>
              <w:left w:val="nil"/>
              <w:bottom w:val="single" w:sz="4" w:space="0" w:color="auto"/>
              <w:right w:val="single" w:sz="4" w:space="0" w:color="auto"/>
            </w:tcBorders>
            <w:vAlign w:val="center"/>
            <w:hideMark/>
          </w:tcPr>
          <w:p w14:paraId="57E8F3C6"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 </w:t>
            </w:r>
          </w:p>
        </w:tc>
        <w:tc>
          <w:tcPr>
            <w:tcW w:w="1628" w:type="dxa"/>
            <w:vMerge/>
            <w:vAlign w:val="center"/>
            <w:hideMark/>
          </w:tcPr>
          <w:p w14:paraId="1EDCCFFE"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18240DAE"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3A2D8DD9" w14:textId="77777777" w:rsidR="006322AD" w:rsidRPr="007327DB" w:rsidRDefault="006322AD" w:rsidP="008F1431">
            <w:pPr>
              <w:spacing w:after="0"/>
              <w:jc w:val="right"/>
              <w:rPr>
                <w:rFonts w:ascii="Calibri" w:hAnsi="Calibri" w:cs="Calibri"/>
                <w:color w:val="000000"/>
                <w:sz w:val="20"/>
                <w:szCs w:val="20"/>
                <w:lang w:eastAsia="en-GB"/>
              </w:rPr>
            </w:pPr>
          </w:p>
        </w:tc>
      </w:tr>
      <w:tr w:rsidR="006322AD" w14:paraId="3FF4BA24" w14:textId="77777777" w:rsidTr="00F71D37">
        <w:trPr>
          <w:trHeight w:val="295"/>
        </w:trPr>
        <w:tc>
          <w:tcPr>
            <w:tcW w:w="3558" w:type="dxa"/>
            <w:vMerge/>
            <w:vAlign w:val="center"/>
            <w:hideMark/>
          </w:tcPr>
          <w:p w14:paraId="391EEB66" w14:textId="77777777" w:rsidR="006322AD" w:rsidRDefault="006322AD" w:rsidP="008F1431"/>
        </w:tc>
        <w:tc>
          <w:tcPr>
            <w:tcW w:w="2735" w:type="dxa"/>
            <w:gridSpan w:val="2"/>
            <w:tcBorders>
              <w:top w:val="single" w:sz="4" w:space="0" w:color="auto"/>
              <w:left w:val="nil"/>
              <w:bottom w:val="single" w:sz="4" w:space="0" w:color="auto"/>
              <w:right w:val="single" w:sz="4" w:space="0" w:color="auto"/>
            </w:tcBorders>
            <w:vAlign w:val="center"/>
            <w:hideMark/>
          </w:tcPr>
          <w:p w14:paraId="7239705C" w14:textId="77777777" w:rsidR="006322AD" w:rsidRDefault="006322AD" w:rsidP="008F1431">
            <w:pPr>
              <w:jc w:val="center"/>
              <w:rPr>
                <w:rFonts w:ascii="Calibri" w:eastAsia="Calibri" w:hAnsi="Calibri" w:cs="Calibri"/>
                <w:sz w:val="20"/>
                <w:szCs w:val="20"/>
              </w:rPr>
            </w:pPr>
            <w:r w:rsidRPr="1812EE23">
              <w:rPr>
                <w:rFonts w:ascii="Calibri" w:eastAsia="Calibri" w:hAnsi="Calibri" w:cs="Calibri"/>
                <w:sz w:val="20"/>
                <w:szCs w:val="20"/>
              </w:rPr>
              <w:t>net programme budget</w:t>
            </w:r>
          </w:p>
        </w:tc>
        <w:tc>
          <w:tcPr>
            <w:tcW w:w="954" w:type="dxa"/>
            <w:tcBorders>
              <w:top w:val="nil"/>
              <w:left w:val="nil"/>
              <w:bottom w:val="single" w:sz="4" w:space="0" w:color="auto"/>
              <w:right w:val="single" w:sz="4" w:space="0" w:color="auto"/>
            </w:tcBorders>
            <w:vAlign w:val="center"/>
            <w:hideMark/>
          </w:tcPr>
          <w:p w14:paraId="20986997"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12179C8D"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2EDD86C5"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0387FA3A" w14:textId="77777777" w:rsidR="006322AD" w:rsidRDefault="006322AD" w:rsidP="008F1431">
            <w:pPr>
              <w:rPr>
                <w:rFonts w:ascii="Calibri" w:hAnsi="Calibri" w:cs="Calibri"/>
                <w:color w:val="000000" w:themeColor="text1"/>
                <w:sz w:val="20"/>
                <w:szCs w:val="20"/>
                <w:lang w:eastAsia="en-GB"/>
              </w:rPr>
            </w:pPr>
          </w:p>
        </w:tc>
        <w:tc>
          <w:tcPr>
            <w:tcW w:w="1628" w:type="dxa"/>
            <w:vMerge/>
            <w:vAlign w:val="center"/>
            <w:hideMark/>
          </w:tcPr>
          <w:p w14:paraId="12974190" w14:textId="77777777" w:rsidR="006322AD" w:rsidRDefault="006322AD" w:rsidP="008F1431"/>
        </w:tc>
        <w:tc>
          <w:tcPr>
            <w:tcW w:w="955" w:type="dxa"/>
            <w:vMerge/>
            <w:vAlign w:val="center"/>
            <w:hideMark/>
          </w:tcPr>
          <w:p w14:paraId="4FBAF785" w14:textId="77777777" w:rsidR="006322AD" w:rsidRDefault="006322AD" w:rsidP="008F1431"/>
        </w:tc>
        <w:tc>
          <w:tcPr>
            <w:tcW w:w="1836" w:type="dxa"/>
            <w:tcBorders>
              <w:top w:val="nil"/>
              <w:left w:val="nil"/>
              <w:bottom w:val="single" w:sz="4" w:space="0" w:color="auto"/>
              <w:right w:val="single" w:sz="4" w:space="0" w:color="auto"/>
            </w:tcBorders>
            <w:vAlign w:val="center"/>
            <w:hideMark/>
          </w:tcPr>
          <w:p w14:paraId="52B68AB9" w14:textId="77777777" w:rsidR="006322AD" w:rsidRPr="00E62B34" w:rsidRDefault="006322AD" w:rsidP="008F1431">
            <w:pPr>
              <w:jc w:val="right"/>
              <w:rPr>
                <w:rFonts w:ascii="Calibri" w:hAnsi="Calibri" w:cs="Calibri"/>
                <w:b/>
                <w:bCs/>
                <w:color w:val="000000" w:themeColor="text1"/>
                <w:sz w:val="20"/>
                <w:szCs w:val="20"/>
                <w:lang w:eastAsia="en-GB"/>
              </w:rPr>
            </w:pPr>
            <w:r w:rsidRPr="00E62B34">
              <w:rPr>
                <w:rFonts w:ascii="Calibri" w:hAnsi="Calibri" w:cs="Calibri"/>
                <w:b/>
                <w:bCs/>
                <w:color w:val="000000" w:themeColor="text1"/>
                <w:sz w:val="20"/>
                <w:szCs w:val="20"/>
                <w:lang w:eastAsia="en-GB"/>
              </w:rPr>
              <w:t>226,133</w:t>
            </w:r>
          </w:p>
        </w:tc>
      </w:tr>
      <w:tr w:rsidR="006322AD" w14:paraId="2505D816" w14:textId="77777777" w:rsidTr="00F71D37">
        <w:trPr>
          <w:trHeight w:val="295"/>
        </w:trPr>
        <w:tc>
          <w:tcPr>
            <w:tcW w:w="3558" w:type="dxa"/>
            <w:vMerge/>
            <w:vAlign w:val="center"/>
            <w:hideMark/>
          </w:tcPr>
          <w:p w14:paraId="2A95D63D" w14:textId="77777777" w:rsidR="006322AD" w:rsidRDefault="006322AD" w:rsidP="008F1431"/>
        </w:tc>
        <w:tc>
          <w:tcPr>
            <w:tcW w:w="2735" w:type="dxa"/>
            <w:gridSpan w:val="2"/>
            <w:tcBorders>
              <w:top w:val="single" w:sz="4" w:space="0" w:color="auto"/>
              <w:left w:val="nil"/>
              <w:bottom w:val="single" w:sz="4" w:space="0" w:color="auto"/>
              <w:right w:val="single" w:sz="4" w:space="0" w:color="auto"/>
            </w:tcBorders>
            <w:vAlign w:val="center"/>
            <w:hideMark/>
          </w:tcPr>
          <w:p w14:paraId="5148AFDC" w14:textId="77777777" w:rsidR="006322AD" w:rsidRDefault="006322AD" w:rsidP="008F1431">
            <w:pPr>
              <w:jc w:val="center"/>
              <w:rPr>
                <w:rFonts w:ascii="Calibri" w:hAnsi="Calibri" w:cs="Calibri"/>
                <w:color w:val="000000" w:themeColor="text1"/>
                <w:sz w:val="20"/>
                <w:szCs w:val="20"/>
                <w:lang w:eastAsia="en-GB"/>
              </w:rPr>
            </w:pPr>
          </w:p>
        </w:tc>
        <w:tc>
          <w:tcPr>
            <w:tcW w:w="954" w:type="dxa"/>
            <w:tcBorders>
              <w:top w:val="nil"/>
              <w:left w:val="nil"/>
              <w:bottom w:val="single" w:sz="4" w:space="0" w:color="auto"/>
              <w:right w:val="single" w:sz="4" w:space="0" w:color="auto"/>
            </w:tcBorders>
            <w:vAlign w:val="center"/>
            <w:hideMark/>
          </w:tcPr>
          <w:p w14:paraId="6C8F729F"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562D2696"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1D2E26D4"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0E9460CB" w14:textId="77777777" w:rsidR="006322AD" w:rsidRDefault="006322AD" w:rsidP="008F1431">
            <w:pPr>
              <w:rPr>
                <w:rFonts w:ascii="Calibri" w:hAnsi="Calibri" w:cs="Calibri"/>
                <w:color w:val="000000" w:themeColor="text1"/>
                <w:sz w:val="20"/>
                <w:szCs w:val="20"/>
                <w:lang w:eastAsia="en-GB"/>
              </w:rPr>
            </w:pPr>
          </w:p>
        </w:tc>
        <w:tc>
          <w:tcPr>
            <w:tcW w:w="1628" w:type="dxa"/>
            <w:vMerge/>
            <w:vAlign w:val="center"/>
            <w:hideMark/>
          </w:tcPr>
          <w:p w14:paraId="6D52140D" w14:textId="77777777" w:rsidR="006322AD" w:rsidRDefault="006322AD" w:rsidP="008F1431"/>
        </w:tc>
        <w:tc>
          <w:tcPr>
            <w:tcW w:w="955" w:type="dxa"/>
            <w:vMerge/>
            <w:vAlign w:val="center"/>
            <w:hideMark/>
          </w:tcPr>
          <w:p w14:paraId="00D81B6E" w14:textId="77777777" w:rsidR="006322AD" w:rsidRDefault="006322AD" w:rsidP="008F1431"/>
        </w:tc>
        <w:tc>
          <w:tcPr>
            <w:tcW w:w="1836" w:type="dxa"/>
            <w:tcBorders>
              <w:top w:val="nil"/>
              <w:left w:val="nil"/>
              <w:bottom w:val="single" w:sz="4" w:space="0" w:color="auto"/>
              <w:right w:val="single" w:sz="4" w:space="0" w:color="auto"/>
            </w:tcBorders>
            <w:vAlign w:val="center"/>
            <w:hideMark/>
          </w:tcPr>
          <w:p w14:paraId="7DA1033B" w14:textId="77777777" w:rsidR="006322AD" w:rsidRDefault="006322AD" w:rsidP="008F1431">
            <w:pPr>
              <w:jc w:val="right"/>
              <w:rPr>
                <w:rFonts w:ascii="Calibri" w:hAnsi="Calibri" w:cs="Calibri"/>
                <w:color w:val="000000" w:themeColor="text1"/>
                <w:sz w:val="20"/>
                <w:szCs w:val="20"/>
                <w:lang w:eastAsia="en-GB"/>
              </w:rPr>
            </w:pPr>
          </w:p>
        </w:tc>
      </w:tr>
      <w:tr w:rsidR="006322AD" w:rsidRPr="007327DB" w14:paraId="05241EB8" w14:textId="77777777" w:rsidTr="00F71D37">
        <w:trPr>
          <w:trHeight w:val="295"/>
        </w:trPr>
        <w:tc>
          <w:tcPr>
            <w:tcW w:w="3558" w:type="dxa"/>
            <w:vMerge/>
            <w:vAlign w:val="center"/>
            <w:hideMark/>
          </w:tcPr>
          <w:p w14:paraId="6C3F875A" w14:textId="77777777" w:rsidR="006322AD" w:rsidRPr="007327DB" w:rsidRDefault="006322AD" w:rsidP="008F1431">
            <w:pPr>
              <w:spacing w:after="0"/>
              <w:jc w:val="left"/>
              <w:rPr>
                <w:rFonts w:ascii="Calibri" w:hAnsi="Calibri" w:cs="Calibri"/>
                <w:color w:val="000000"/>
                <w:sz w:val="20"/>
                <w:szCs w:val="20"/>
                <w:lang w:eastAsia="en-GB"/>
              </w:rPr>
            </w:pPr>
          </w:p>
        </w:tc>
        <w:tc>
          <w:tcPr>
            <w:tcW w:w="2735" w:type="dxa"/>
            <w:gridSpan w:val="2"/>
            <w:tcBorders>
              <w:top w:val="single" w:sz="4" w:space="0" w:color="auto"/>
              <w:left w:val="nil"/>
              <w:bottom w:val="single" w:sz="4" w:space="0" w:color="auto"/>
              <w:right w:val="single" w:sz="4" w:space="0" w:color="auto"/>
            </w:tcBorders>
            <w:vAlign w:val="center"/>
            <w:hideMark/>
          </w:tcPr>
          <w:p w14:paraId="5C386CD9" w14:textId="77777777" w:rsidR="006322AD" w:rsidRPr="007327DB" w:rsidRDefault="006322AD" w:rsidP="008F1431">
            <w:pPr>
              <w:spacing w:after="0"/>
              <w:jc w:val="center"/>
              <w:rPr>
                <w:rFonts w:ascii="Calibri" w:hAnsi="Calibri" w:cs="Calibri"/>
                <w:color w:val="000000"/>
                <w:sz w:val="20"/>
                <w:szCs w:val="20"/>
                <w:lang w:eastAsia="en-GB"/>
              </w:rPr>
            </w:pPr>
            <w:r w:rsidRPr="007327DB">
              <w:rPr>
                <w:rFonts w:ascii="Calibri" w:hAnsi="Calibri" w:cs="Calibri"/>
                <w:color w:val="000000"/>
                <w:sz w:val="20"/>
                <w:szCs w:val="20"/>
                <w:lang w:eastAsia="en-GB"/>
              </w:rPr>
              <w:t>GMS 8%</w:t>
            </w:r>
          </w:p>
        </w:tc>
        <w:tc>
          <w:tcPr>
            <w:tcW w:w="954" w:type="dxa"/>
            <w:tcBorders>
              <w:top w:val="nil"/>
              <w:left w:val="nil"/>
              <w:bottom w:val="single" w:sz="4" w:space="0" w:color="auto"/>
              <w:right w:val="single" w:sz="4" w:space="0" w:color="auto"/>
            </w:tcBorders>
            <w:vAlign w:val="center"/>
            <w:hideMark/>
          </w:tcPr>
          <w:p w14:paraId="7BB4A30F"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5BE07BAC"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4DF54DD3"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918" w:type="dxa"/>
            <w:tcBorders>
              <w:top w:val="nil"/>
              <w:left w:val="nil"/>
              <w:bottom w:val="single" w:sz="4" w:space="0" w:color="auto"/>
              <w:right w:val="single" w:sz="4" w:space="0" w:color="auto"/>
            </w:tcBorders>
            <w:vAlign w:val="center"/>
            <w:hideMark/>
          </w:tcPr>
          <w:p w14:paraId="56B77769" w14:textId="77777777" w:rsidR="006322AD" w:rsidRPr="007327DB" w:rsidRDefault="006322AD" w:rsidP="008F1431">
            <w:pPr>
              <w:spacing w:after="0"/>
              <w:rPr>
                <w:rFonts w:ascii="Calibri" w:hAnsi="Calibri" w:cs="Calibri"/>
                <w:color w:val="000000"/>
                <w:sz w:val="20"/>
                <w:szCs w:val="20"/>
                <w:lang w:eastAsia="en-GB"/>
              </w:rPr>
            </w:pPr>
            <w:r w:rsidRPr="007327DB">
              <w:rPr>
                <w:rFonts w:ascii="Calibri" w:hAnsi="Calibri" w:cs="Calibri"/>
                <w:color w:val="000000"/>
                <w:sz w:val="20"/>
                <w:szCs w:val="20"/>
                <w:lang w:eastAsia="en-GB"/>
              </w:rPr>
              <w:t>x</w:t>
            </w:r>
          </w:p>
        </w:tc>
        <w:tc>
          <w:tcPr>
            <w:tcW w:w="1628" w:type="dxa"/>
            <w:vMerge/>
            <w:vAlign w:val="center"/>
            <w:hideMark/>
          </w:tcPr>
          <w:p w14:paraId="576CD63A" w14:textId="77777777" w:rsidR="006322AD" w:rsidRPr="007327DB" w:rsidRDefault="006322AD" w:rsidP="008F1431">
            <w:pPr>
              <w:spacing w:after="0"/>
              <w:jc w:val="left"/>
              <w:rPr>
                <w:rFonts w:ascii="Calibri" w:hAnsi="Calibri" w:cs="Calibri"/>
                <w:color w:val="000000"/>
                <w:sz w:val="20"/>
                <w:szCs w:val="20"/>
                <w:lang w:eastAsia="en-GB"/>
              </w:rPr>
            </w:pPr>
          </w:p>
        </w:tc>
        <w:tc>
          <w:tcPr>
            <w:tcW w:w="955" w:type="dxa"/>
            <w:vMerge/>
            <w:vAlign w:val="center"/>
            <w:hideMark/>
          </w:tcPr>
          <w:p w14:paraId="05635C2B" w14:textId="77777777" w:rsidR="006322AD" w:rsidRPr="007327DB" w:rsidRDefault="006322AD" w:rsidP="008F1431">
            <w:pPr>
              <w:spacing w:after="0"/>
              <w:jc w:val="left"/>
              <w:rPr>
                <w:rFonts w:ascii="Calibri" w:hAnsi="Calibri" w:cs="Calibri"/>
                <w:color w:val="000000"/>
                <w:sz w:val="20"/>
                <w:szCs w:val="20"/>
                <w:lang w:eastAsia="en-GB"/>
              </w:rPr>
            </w:pPr>
          </w:p>
        </w:tc>
        <w:tc>
          <w:tcPr>
            <w:tcW w:w="1836" w:type="dxa"/>
            <w:tcBorders>
              <w:top w:val="nil"/>
              <w:left w:val="nil"/>
              <w:bottom w:val="single" w:sz="4" w:space="0" w:color="auto"/>
              <w:right w:val="single" w:sz="4" w:space="0" w:color="auto"/>
            </w:tcBorders>
            <w:vAlign w:val="center"/>
            <w:hideMark/>
          </w:tcPr>
          <w:p w14:paraId="4FD3A314" w14:textId="77777777" w:rsidR="006322AD" w:rsidRPr="007327DB" w:rsidRDefault="006322AD" w:rsidP="008F1431">
            <w:pPr>
              <w:spacing w:after="0"/>
              <w:jc w:val="right"/>
              <w:rPr>
                <w:rFonts w:ascii="Calibri" w:hAnsi="Calibri" w:cs="Calibri"/>
                <w:color w:val="000000"/>
                <w:sz w:val="20"/>
                <w:szCs w:val="20"/>
                <w:lang w:eastAsia="en-GB"/>
              </w:rPr>
            </w:pPr>
            <w:r w:rsidRPr="007327DB">
              <w:rPr>
                <w:rFonts w:ascii="Calibri" w:hAnsi="Calibri" w:cs="Calibri"/>
                <w:color w:val="000000"/>
                <w:sz w:val="20"/>
                <w:szCs w:val="20"/>
                <w:lang w:eastAsia="en-GB"/>
              </w:rPr>
              <w:t>18,091</w:t>
            </w:r>
          </w:p>
        </w:tc>
      </w:tr>
      <w:tr w:rsidR="006322AD" w14:paraId="73800A6C" w14:textId="77777777" w:rsidTr="00F71D37">
        <w:trPr>
          <w:trHeight w:val="295"/>
        </w:trPr>
        <w:tc>
          <w:tcPr>
            <w:tcW w:w="3558" w:type="dxa"/>
            <w:tcBorders>
              <w:top w:val="single" w:sz="4" w:space="0" w:color="auto"/>
              <w:left w:val="single" w:sz="4" w:space="0" w:color="auto"/>
              <w:bottom w:val="single" w:sz="4" w:space="0" w:color="auto"/>
              <w:right w:val="single" w:sz="4" w:space="0" w:color="auto"/>
            </w:tcBorders>
            <w:vAlign w:val="center"/>
            <w:hideMark/>
          </w:tcPr>
          <w:p w14:paraId="55BB3443" w14:textId="77777777" w:rsidR="006322AD" w:rsidRDefault="006322AD" w:rsidP="008F1431">
            <w:pPr>
              <w:rPr>
                <w:rFonts w:ascii="Calibri" w:hAnsi="Calibri" w:cs="Calibri"/>
                <w:color w:val="000000" w:themeColor="text1"/>
                <w:sz w:val="20"/>
                <w:szCs w:val="20"/>
                <w:lang w:eastAsia="en-GB"/>
              </w:rPr>
            </w:pPr>
          </w:p>
        </w:tc>
        <w:tc>
          <w:tcPr>
            <w:tcW w:w="2735" w:type="dxa"/>
            <w:gridSpan w:val="2"/>
            <w:tcBorders>
              <w:top w:val="single" w:sz="4" w:space="0" w:color="auto"/>
              <w:left w:val="nil"/>
              <w:bottom w:val="single" w:sz="4" w:space="0" w:color="auto"/>
              <w:right w:val="single" w:sz="4" w:space="0" w:color="auto"/>
            </w:tcBorders>
            <w:vAlign w:val="center"/>
            <w:hideMark/>
          </w:tcPr>
          <w:p w14:paraId="09D0C9C2" w14:textId="77777777" w:rsidR="006322AD" w:rsidRDefault="006322AD" w:rsidP="008F1431">
            <w:pPr>
              <w:jc w:val="center"/>
              <w:rPr>
                <w:rFonts w:ascii="Calibri" w:eastAsia="Calibri" w:hAnsi="Calibri" w:cs="Calibri"/>
                <w:sz w:val="20"/>
                <w:szCs w:val="20"/>
              </w:rPr>
            </w:pPr>
            <w:r w:rsidRPr="1812EE23">
              <w:rPr>
                <w:rFonts w:ascii="Calibri" w:eastAsia="Calibri" w:hAnsi="Calibri" w:cs="Calibri"/>
                <w:sz w:val="20"/>
                <w:szCs w:val="20"/>
              </w:rPr>
              <w:t>Total programme budget</w:t>
            </w:r>
          </w:p>
        </w:tc>
        <w:tc>
          <w:tcPr>
            <w:tcW w:w="954" w:type="dxa"/>
            <w:tcBorders>
              <w:top w:val="nil"/>
              <w:left w:val="nil"/>
              <w:bottom w:val="single" w:sz="4" w:space="0" w:color="auto"/>
              <w:right w:val="single" w:sz="4" w:space="0" w:color="auto"/>
            </w:tcBorders>
            <w:vAlign w:val="center"/>
            <w:hideMark/>
          </w:tcPr>
          <w:p w14:paraId="29D8BBAB"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7AA45EB1"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0ED1A8C3"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1C43E914" w14:textId="77777777" w:rsidR="006322AD" w:rsidRDefault="006322AD" w:rsidP="008F1431">
            <w:pPr>
              <w:rPr>
                <w:rFonts w:ascii="Calibri" w:hAnsi="Calibri" w:cs="Calibri"/>
                <w:color w:val="000000" w:themeColor="text1"/>
                <w:sz w:val="20"/>
                <w:szCs w:val="20"/>
                <w:lang w:eastAsia="en-GB"/>
              </w:rPr>
            </w:pPr>
          </w:p>
        </w:tc>
        <w:tc>
          <w:tcPr>
            <w:tcW w:w="1628" w:type="dxa"/>
            <w:tcBorders>
              <w:top w:val="nil"/>
              <w:left w:val="single" w:sz="4" w:space="0" w:color="auto"/>
              <w:bottom w:val="single" w:sz="4" w:space="0" w:color="auto"/>
              <w:right w:val="single" w:sz="4" w:space="0" w:color="auto"/>
            </w:tcBorders>
            <w:vAlign w:val="center"/>
            <w:hideMark/>
          </w:tcPr>
          <w:p w14:paraId="74516C7E" w14:textId="77777777" w:rsidR="006322AD" w:rsidRDefault="006322AD" w:rsidP="008F1431">
            <w:pPr>
              <w:jc w:val="center"/>
              <w:rPr>
                <w:rFonts w:ascii="Calibri" w:hAnsi="Calibri" w:cs="Calibri"/>
                <w:color w:val="000000" w:themeColor="text1"/>
                <w:sz w:val="20"/>
                <w:szCs w:val="20"/>
                <w:lang w:eastAsia="en-GB"/>
              </w:rPr>
            </w:pPr>
          </w:p>
        </w:tc>
        <w:tc>
          <w:tcPr>
            <w:tcW w:w="955" w:type="dxa"/>
            <w:tcBorders>
              <w:top w:val="nil"/>
              <w:left w:val="single" w:sz="4" w:space="0" w:color="auto"/>
              <w:bottom w:val="single" w:sz="4" w:space="0" w:color="auto"/>
              <w:right w:val="single" w:sz="4" w:space="0" w:color="auto"/>
            </w:tcBorders>
            <w:vAlign w:val="center"/>
            <w:hideMark/>
          </w:tcPr>
          <w:p w14:paraId="72BC21DF" w14:textId="77777777" w:rsidR="006322AD" w:rsidRDefault="006322AD" w:rsidP="008F1431">
            <w:pPr>
              <w:jc w:val="center"/>
              <w:rPr>
                <w:rFonts w:ascii="Calibri" w:hAnsi="Calibri" w:cs="Calibri"/>
                <w:color w:val="000000" w:themeColor="text1"/>
                <w:sz w:val="20"/>
                <w:szCs w:val="20"/>
                <w:lang w:eastAsia="en-GB"/>
              </w:rPr>
            </w:pPr>
          </w:p>
        </w:tc>
        <w:tc>
          <w:tcPr>
            <w:tcW w:w="1836" w:type="dxa"/>
            <w:tcBorders>
              <w:top w:val="nil"/>
              <w:left w:val="nil"/>
              <w:bottom w:val="single" w:sz="4" w:space="0" w:color="auto"/>
              <w:right w:val="single" w:sz="4" w:space="0" w:color="auto"/>
            </w:tcBorders>
            <w:vAlign w:val="center"/>
            <w:hideMark/>
          </w:tcPr>
          <w:p w14:paraId="366C4AD8" w14:textId="77777777" w:rsidR="006322AD" w:rsidRDefault="006322AD" w:rsidP="008F1431">
            <w:pPr>
              <w:jc w:val="right"/>
              <w:rPr>
                <w:rFonts w:ascii="Calibri" w:hAnsi="Calibri" w:cs="Calibri"/>
                <w:color w:val="000000" w:themeColor="text1"/>
                <w:sz w:val="20"/>
                <w:szCs w:val="20"/>
                <w:lang w:eastAsia="en-GB"/>
              </w:rPr>
            </w:pPr>
            <w:r w:rsidRPr="1812EE23">
              <w:rPr>
                <w:rFonts w:ascii="Calibri" w:hAnsi="Calibri" w:cs="Calibri"/>
                <w:color w:val="000000" w:themeColor="text1"/>
                <w:sz w:val="20"/>
                <w:szCs w:val="20"/>
                <w:lang w:eastAsia="en-GB"/>
              </w:rPr>
              <w:t>244,224</w:t>
            </w:r>
          </w:p>
        </w:tc>
      </w:tr>
      <w:tr w:rsidR="006322AD" w14:paraId="1D6CA8D8" w14:textId="77777777" w:rsidTr="00F71D37">
        <w:trPr>
          <w:trHeight w:val="295"/>
        </w:trPr>
        <w:tc>
          <w:tcPr>
            <w:tcW w:w="3558" w:type="dxa"/>
            <w:tcBorders>
              <w:top w:val="single" w:sz="4" w:space="0" w:color="auto"/>
              <w:left w:val="single" w:sz="4" w:space="0" w:color="auto"/>
              <w:bottom w:val="single" w:sz="4" w:space="0" w:color="auto"/>
              <w:right w:val="single" w:sz="4" w:space="0" w:color="auto"/>
            </w:tcBorders>
            <w:vAlign w:val="center"/>
            <w:hideMark/>
          </w:tcPr>
          <w:p w14:paraId="121CB5CB" w14:textId="77777777" w:rsidR="006322AD" w:rsidRDefault="006322AD" w:rsidP="008F1431">
            <w:pPr>
              <w:rPr>
                <w:rFonts w:ascii="Calibri" w:hAnsi="Calibri" w:cs="Calibri"/>
                <w:color w:val="000000" w:themeColor="text1"/>
                <w:sz w:val="20"/>
                <w:szCs w:val="20"/>
                <w:lang w:eastAsia="en-GB"/>
              </w:rPr>
            </w:pPr>
          </w:p>
        </w:tc>
        <w:tc>
          <w:tcPr>
            <w:tcW w:w="2735" w:type="dxa"/>
            <w:gridSpan w:val="2"/>
            <w:tcBorders>
              <w:top w:val="single" w:sz="4" w:space="0" w:color="auto"/>
              <w:left w:val="nil"/>
              <w:bottom w:val="single" w:sz="4" w:space="0" w:color="auto"/>
              <w:right w:val="single" w:sz="4" w:space="0" w:color="auto"/>
            </w:tcBorders>
            <w:vAlign w:val="center"/>
            <w:hideMark/>
          </w:tcPr>
          <w:p w14:paraId="7276D73A" w14:textId="77777777" w:rsidR="006322AD" w:rsidRDefault="006322AD" w:rsidP="008F1431">
            <w:pPr>
              <w:jc w:val="center"/>
              <w:rPr>
                <w:rFonts w:ascii="Calibri" w:eastAsia="Calibri" w:hAnsi="Calibri" w:cs="Calibri"/>
                <w:sz w:val="20"/>
                <w:szCs w:val="20"/>
              </w:rPr>
            </w:pPr>
            <w:r w:rsidRPr="1812EE23">
              <w:rPr>
                <w:rFonts w:ascii="Calibri" w:eastAsia="Calibri" w:hAnsi="Calibri" w:cs="Calibri"/>
                <w:sz w:val="20"/>
                <w:szCs w:val="20"/>
              </w:rPr>
              <w:t>The 1 % coordination levy</w:t>
            </w:r>
          </w:p>
        </w:tc>
        <w:tc>
          <w:tcPr>
            <w:tcW w:w="954" w:type="dxa"/>
            <w:tcBorders>
              <w:top w:val="nil"/>
              <w:left w:val="nil"/>
              <w:bottom w:val="single" w:sz="4" w:space="0" w:color="auto"/>
              <w:right w:val="single" w:sz="4" w:space="0" w:color="auto"/>
            </w:tcBorders>
            <w:vAlign w:val="center"/>
            <w:hideMark/>
          </w:tcPr>
          <w:p w14:paraId="542BCBE6"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2F3A0BE6"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60E74C1F" w14:textId="77777777" w:rsidR="006322AD" w:rsidRDefault="006322AD" w:rsidP="008F1431">
            <w:pPr>
              <w:rPr>
                <w:rFonts w:ascii="Calibri" w:hAnsi="Calibri" w:cs="Calibri"/>
                <w:color w:val="000000" w:themeColor="text1"/>
                <w:sz w:val="20"/>
                <w:szCs w:val="20"/>
                <w:lang w:eastAsia="en-GB"/>
              </w:rPr>
            </w:pPr>
          </w:p>
        </w:tc>
        <w:tc>
          <w:tcPr>
            <w:tcW w:w="918" w:type="dxa"/>
            <w:tcBorders>
              <w:top w:val="nil"/>
              <w:left w:val="nil"/>
              <w:bottom w:val="single" w:sz="4" w:space="0" w:color="auto"/>
              <w:right w:val="single" w:sz="4" w:space="0" w:color="auto"/>
            </w:tcBorders>
            <w:vAlign w:val="center"/>
            <w:hideMark/>
          </w:tcPr>
          <w:p w14:paraId="24602BBD" w14:textId="77777777" w:rsidR="006322AD" w:rsidRDefault="006322AD" w:rsidP="008F1431">
            <w:pPr>
              <w:rPr>
                <w:rFonts w:ascii="Calibri" w:hAnsi="Calibri" w:cs="Calibri"/>
                <w:color w:val="000000" w:themeColor="text1"/>
                <w:sz w:val="20"/>
                <w:szCs w:val="20"/>
                <w:lang w:eastAsia="en-GB"/>
              </w:rPr>
            </w:pPr>
          </w:p>
        </w:tc>
        <w:tc>
          <w:tcPr>
            <w:tcW w:w="1628" w:type="dxa"/>
            <w:tcBorders>
              <w:top w:val="nil"/>
              <w:left w:val="single" w:sz="4" w:space="0" w:color="auto"/>
              <w:bottom w:val="single" w:sz="4" w:space="0" w:color="auto"/>
              <w:right w:val="single" w:sz="4" w:space="0" w:color="auto"/>
            </w:tcBorders>
            <w:vAlign w:val="center"/>
            <w:hideMark/>
          </w:tcPr>
          <w:p w14:paraId="187AA969" w14:textId="77777777" w:rsidR="006322AD" w:rsidRDefault="006322AD" w:rsidP="008F1431">
            <w:pPr>
              <w:jc w:val="center"/>
              <w:rPr>
                <w:rFonts w:ascii="Calibri" w:hAnsi="Calibri" w:cs="Calibri"/>
                <w:color w:val="000000" w:themeColor="text1"/>
                <w:sz w:val="20"/>
                <w:szCs w:val="20"/>
                <w:lang w:eastAsia="en-GB"/>
              </w:rPr>
            </w:pPr>
          </w:p>
        </w:tc>
        <w:tc>
          <w:tcPr>
            <w:tcW w:w="955" w:type="dxa"/>
            <w:tcBorders>
              <w:top w:val="nil"/>
              <w:left w:val="single" w:sz="4" w:space="0" w:color="auto"/>
              <w:bottom w:val="single" w:sz="4" w:space="0" w:color="auto"/>
              <w:right w:val="single" w:sz="4" w:space="0" w:color="auto"/>
            </w:tcBorders>
            <w:vAlign w:val="center"/>
            <w:hideMark/>
          </w:tcPr>
          <w:p w14:paraId="34C1DA04" w14:textId="77777777" w:rsidR="006322AD" w:rsidRDefault="006322AD" w:rsidP="008F1431">
            <w:pPr>
              <w:jc w:val="center"/>
              <w:rPr>
                <w:rFonts w:ascii="Calibri" w:hAnsi="Calibri" w:cs="Calibri"/>
                <w:color w:val="000000" w:themeColor="text1"/>
                <w:sz w:val="20"/>
                <w:szCs w:val="20"/>
                <w:lang w:eastAsia="en-GB"/>
              </w:rPr>
            </w:pPr>
          </w:p>
        </w:tc>
        <w:tc>
          <w:tcPr>
            <w:tcW w:w="1836" w:type="dxa"/>
            <w:tcBorders>
              <w:top w:val="nil"/>
              <w:left w:val="nil"/>
              <w:bottom w:val="single" w:sz="4" w:space="0" w:color="auto"/>
              <w:right w:val="single" w:sz="4" w:space="0" w:color="auto"/>
            </w:tcBorders>
            <w:vAlign w:val="center"/>
            <w:hideMark/>
          </w:tcPr>
          <w:p w14:paraId="0BD5A020" w14:textId="77777777" w:rsidR="006322AD" w:rsidRDefault="006322AD" w:rsidP="008F1431">
            <w:pPr>
              <w:jc w:val="right"/>
              <w:rPr>
                <w:rFonts w:ascii="Calibri" w:hAnsi="Calibri" w:cs="Calibri"/>
                <w:color w:val="000000" w:themeColor="text1"/>
                <w:sz w:val="20"/>
                <w:szCs w:val="20"/>
                <w:lang w:eastAsia="en-GB"/>
              </w:rPr>
            </w:pPr>
            <w:r w:rsidRPr="1812EE23">
              <w:rPr>
                <w:rFonts w:ascii="Calibri" w:hAnsi="Calibri" w:cs="Calibri"/>
                <w:color w:val="000000" w:themeColor="text1"/>
                <w:sz w:val="20"/>
                <w:szCs w:val="20"/>
                <w:lang w:eastAsia="en-GB"/>
              </w:rPr>
              <w:t>2,442</w:t>
            </w:r>
          </w:p>
        </w:tc>
      </w:tr>
      <w:tr w:rsidR="006322AD" w14:paraId="17F5E6C4" w14:textId="77777777" w:rsidTr="00F71D37">
        <w:trPr>
          <w:trHeight w:val="300"/>
        </w:trPr>
        <w:tc>
          <w:tcPr>
            <w:tcW w:w="540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96294D" w14:textId="77777777" w:rsidR="006322AD" w:rsidRDefault="006322AD" w:rsidP="008F1431">
            <w:pPr>
              <w:jc w:val="center"/>
              <w:rPr>
                <w:rFonts w:ascii="Calibri" w:hAnsi="Calibri" w:cs="Calibri"/>
                <w:b/>
                <w:bCs/>
                <w:color w:val="000000" w:themeColor="text1"/>
                <w:sz w:val="20"/>
                <w:szCs w:val="20"/>
                <w:lang w:eastAsia="en-GB"/>
              </w:rPr>
            </w:pPr>
          </w:p>
        </w:tc>
        <w:tc>
          <w:tcPr>
            <w:tcW w:w="7180" w:type="dxa"/>
            <w:gridSpan w:val="7"/>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7BB7013" w14:textId="77777777" w:rsidR="006322AD" w:rsidRDefault="006322AD" w:rsidP="008F1431">
            <w:pPr>
              <w:jc w:val="right"/>
              <w:rPr>
                <w:rFonts w:ascii="Calibri" w:hAnsi="Calibri" w:cs="Calibri"/>
                <w:b/>
                <w:bCs/>
                <w:color w:val="000000" w:themeColor="text1"/>
                <w:sz w:val="20"/>
                <w:szCs w:val="20"/>
                <w:lang w:eastAsia="en-GB"/>
              </w:rPr>
            </w:pPr>
          </w:p>
        </w:tc>
        <w:tc>
          <w:tcPr>
            <w:tcW w:w="1836" w:type="dxa"/>
            <w:tcBorders>
              <w:top w:val="nil"/>
              <w:left w:val="nil"/>
              <w:bottom w:val="single" w:sz="4" w:space="0" w:color="auto"/>
              <w:right w:val="single" w:sz="4" w:space="0" w:color="auto"/>
            </w:tcBorders>
            <w:shd w:val="clear" w:color="auto" w:fill="F2F2F2" w:themeFill="background1" w:themeFillShade="F2"/>
            <w:vAlign w:val="center"/>
            <w:hideMark/>
          </w:tcPr>
          <w:p w14:paraId="4CC7618B" w14:textId="77777777" w:rsidR="006322AD" w:rsidRDefault="006322AD" w:rsidP="008F1431">
            <w:pPr>
              <w:jc w:val="right"/>
              <w:rPr>
                <w:rFonts w:ascii="Calibri" w:hAnsi="Calibri" w:cs="Calibri"/>
                <w:b/>
                <w:bCs/>
                <w:color w:val="000000" w:themeColor="text1"/>
                <w:sz w:val="20"/>
                <w:szCs w:val="20"/>
                <w:lang w:eastAsia="en-GB"/>
              </w:rPr>
            </w:pPr>
          </w:p>
        </w:tc>
      </w:tr>
      <w:tr w:rsidR="006322AD" w:rsidRPr="007327DB" w14:paraId="3335B867" w14:textId="77777777" w:rsidTr="00F71D37">
        <w:trPr>
          <w:trHeight w:val="300"/>
        </w:trPr>
        <w:tc>
          <w:tcPr>
            <w:tcW w:w="540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A2BBCD" w14:textId="77777777" w:rsidR="006322AD" w:rsidRPr="007327DB" w:rsidRDefault="006322AD" w:rsidP="008F1431">
            <w:pPr>
              <w:spacing w:after="0"/>
              <w:jc w:val="center"/>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 </w:t>
            </w:r>
          </w:p>
        </w:tc>
        <w:tc>
          <w:tcPr>
            <w:tcW w:w="7180" w:type="dxa"/>
            <w:gridSpan w:val="7"/>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10B9611" w14:textId="77777777" w:rsidR="006322AD" w:rsidRPr="007327DB" w:rsidRDefault="006322AD" w:rsidP="008F1431">
            <w:pPr>
              <w:spacing w:after="0"/>
              <w:jc w:val="right"/>
              <w:rPr>
                <w:rFonts w:ascii="Calibri" w:hAnsi="Calibri" w:cs="Calibri"/>
                <w:b/>
                <w:bCs/>
                <w:color w:val="000000"/>
                <w:sz w:val="20"/>
                <w:szCs w:val="20"/>
                <w:lang w:eastAsia="en-GB"/>
              </w:rPr>
            </w:pPr>
          </w:p>
        </w:tc>
        <w:tc>
          <w:tcPr>
            <w:tcW w:w="1836" w:type="dxa"/>
            <w:tcBorders>
              <w:top w:val="nil"/>
              <w:left w:val="nil"/>
              <w:bottom w:val="single" w:sz="4" w:space="0" w:color="auto"/>
              <w:right w:val="single" w:sz="4" w:space="0" w:color="auto"/>
            </w:tcBorders>
            <w:shd w:val="clear" w:color="auto" w:fill="F2F2F2" w:themeFill="background1" w:themeFillShade="F2"/>
            <w:vAlign w:val="center"/>
            <w:hideMark/>
          </w:tcPr>
          <w:p w14:paraId="2488E7EA" w14:textId="77777777" w:rsidR="006322AD" w:rsidRPr="007327DB" w:rsidRDefault="006322AD" w:rsidP="008F1431">
            <w:pPr>
              <w:spacing w:after="0"/>
              <w:jc w:val="right"/>
              <w:rPr>
                <w:rFonts w:ascii="Calibri" w:hAnsi="Calibri" w:cs="Calibri"/>
                <w:b/>
                <w:bCs/>
                <w:color w:val="000000"/>
                <w:sz w:val="20"/>
                <w:szCs w:val="20"/>
                <w:lang w:eastAsia="en-GB"/>
              </w:rPr>
            </w:pPr>
          </w:p>
        </w:tc>
      </w:tr>
      <w:tr w:rsidR="006322AD" w:rsidRPr="007327DB" w14:paraId="6B0793D7" w14:textId="77777777" w:rsidTr="00F71D37">
        <w:trPr>
          <w:trHeight w:val="300"/>
        </w:trPr>
        <w:tc>
          <w:tcPr>
            <w:tcW w:w="540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EF00A55" w14:textId="77777777" w:rsidR="006322AD" w:rsidRPr="007327DB" w:rsidRDefault="006322AD" w:rsidP="008F1431">
            <w:pPr>
              <w:spacing w:after="0"/>
              <w:jc w:val="center"/>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 </w:t>
            </w:r>
          </w:p>
        </w:tc>
        <w:tc>
          <w:tcPr>
            <w:tcW w:w="7180" w:type="dxa"/>
            <w:gridSpan w:val="7"/>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9C91A39"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Total Project Budget</w:t>
            </w:r>
          </w:p>
        </w:tc>
        <w:tc>
          <w:tcPr>
            <w:tcW w:w="1836" w:type="dxa"/>
            <w:tcBorders>
              <w:top w:val="nil"/>
              <w:left w:val="nil"/>
              <w:bottom w:val="single" w:sz="4" w:space="0" w:color="auto"/>
              <w:right w:val="single" w:sz="4" w:space="0" w:color="auto"/>
            </w:tcBorders>
            <w:shd w:val="clear" w:color="auto" w:fill="BFBFBF" w:themeFill="background1" w:themeFillShade="BF"/>
            <w:vAlign w:val="center"/>
            <w:hideMark/>
          </w:tcPr>
          <w:p w14:paraId="42FFD127" w14:textId="77777777" w:rsidR="006322AD" w:rsidRPr="007327DB" w:rsidRDefault="006322AD" w:rsidP="008F1431">
            <w:pPr>
              <w:spacing w:after="0"/>
              <w:jc w:val="right"/>
              <w:rPr>
                <w:rFonts w:ascii="Calibri" w:hAnsi="Calibri" w:cs="Calibri"/>
                <w:b/>
                <w:bCs/>
                <w:color w:val="000000"/>
                <w:sz w:val="20"/>
                <w:szCs w:val="20"/>
                <w:lang w:eastAsia="en-GB"/>
              </w:rPr>
            </w:pPr>
            <w:r w:rsidRPr="007327DB">
              <w:rPr>
                <w:rFonts w:ascii="Calibri" w:hAnsi="Calibri" w:cs="Calibri"/>
                <w:b/>
                <w:bCs/>
                <w:color w:val="000000"/>
                <w:sz w:val="20"/>
                <w:szCs w:val="20"/>
                <w:lang w:eastAsia="en-GB"/>
              </w:rPr>
              <w:t>246,666</w:t>
            </w:r>
          </w:p>
        </w:tc>
      </w:tr>
    </w:tbl>
    <w:p w14:paraId="1CBF94AC" w14:textId="77777777" w:rsidR="006322AD" w:rsidRPr="00C95A27" w:rsidRDefault="006322AD" w:rsidP="006322AD">
      <w:pPr>
        <w:contextualSpacing/>
        <w:rPr>
          <w:rFonts w:ascii="Calibri" w:hAnsi="Calibri" w:cs="Calibri"/>
          <w:sz w:val="20"/>
          <w:szCs w:val="20"/>
        </w:rPr>
      </w:pPr>
    </w:p>
    <w:p w14:paraId="7CB73DCF" w14:textId="77777777" w:rsidR="006322AD" w:rsidRDefault="006322AD" w:rsidP="006322AD">
      <w:pPr>
        <w:contextualSpacing/>
        <w:sectPr w:rsidR="006322AD" w:rsidSect="006322AD">
          <w:pgSz w:w="16838" w:h="11906" w:orient="landscape" w:code="9"/>
          <w:pgMar w:top="1152" w:right="864" w:bottom="1152" w:left="864" w:header="720" w:footer="432" w:gutter="0"/>
          <w:cols w:space="708"/>
          <w:titlePg/>
          <w:docGrid w:linePitch="360"/>
        </w:sectPr>
      </w:pPr>
    </w:p>
    <w:p w14:paraId="1CCB184D" w14:textId="77777777" w:rsidR="006322AD" w:rsidRPr="00A50610" w:rsidRDefault="006322AD" w:rsidP="006322AD">
      <w:pPr>
        <w:pStyle w:val="Heading1"/>
        <w:contextualSpacing/>
        <w:rPr>
          <w:rFonts w:ascii="Calibri" w:hAnsi="Calibri" w:cs="Calibri"/>
          <w:sz w:val="20"/>
        </w:rPr>
      </w:pPr>
      <w:r w:rsidRPr="00A50610">
        <w:rPr>
          <w:rFonts w:ascii="Calibri" w:hAnsi="Calibri" w:cs="Calibri"/>
          <w:sz w:val="20"/>
        </w:rPr>
        <w:lastRenderedPageBreak/>
        <w:t>Governance and Management Arrangements</w:t>
      </w:r>
    </w:p>
    <w:p w14:paraId="366FFD3E" w14:textId="77777777" w:rsidR="006322AD" w:rsidRDefault="006322AD" w:rsidP="006322AD">
      <w:pPr>
        <w:pStyle w:val="NormalWeb"/>
        <w:rPr>
          <w:rFonts w:ascii="Calibri" w:hAnsi="Calibri" w:cs="Calibri"/>
          <w:sz w:val="20"/>
          <w:szCs w:val="20"/>
        </w:rPr>
      </w:pPr>
      <w:r w:rsidRPr="6DED6581">
        <w:rPr>
          <w:rStyle w:val="Strong"/>
          <w:rFonts w:ascii="Calibri" w:hAnsi="Calibri" w:cs="Calibri"/>
          <w:sz w:val="20"/>
          <w:szCs w:val="20"/>
        </w:rPr>
        <w:t>UNDP Angola</w:t>
      </w:r>
      <w:r w:rsidRPr="6DED6581">
        <w:rPr>
          <w:rFonts w:ascii="Calibri" w:hAnsi="Calibri" w:cs="Calibri"/>
          <w:sz w:val="20"/>
          <w:szCs w:val="20"/>
        </w:rPr>
        <w:t xml:space="preserve"> will serve as the responsible party for overall project management, fiduciary assurance, procurement, contracting, and reporting, in line with UNDP rules and </w:t>
      </w:r>
      <w:r w:rsidRPr="6DED6581">
        <w:rPr>
          <w:rStyle w:val="Strong"/>
          <w:rFonts w:ascii="Calibri" w:hAnsi="Calibri" w:cs="Calibri"/>
          <w:sz w:val="20"/>
          <w:szCs w:val="20"/>
        </w:rPr>
        <w:t>Japan Supplementary Budget</w:t>
      </w:r>
      <w:r w:rsidRPr="6DED6581">
        <w:rPr>
          <w:rFonts w:ascii="Calibri" w:hAnsi="Calibri" w:cs="Calibri"/>
          <w:sz w:val="20"/>
          <w:szCs w:val="20"/>
        </w:rPr>
        <w:t xml:space="preserve"> requirements. The project will be housed within UNDP’s </w:t>
      </w:r>
      <w:r w:rsidRPr="6DED6581">
        <w:rPr>
          <w:rStyle w:val="Strong"/>
          <w:rFonts w:ascii="Calibri" w:hAnsi="Calibri" w:cs="Calibri"/>
          <w:sz w:val="20"/>
          <w:szCs w:val="20"/>
        </w:rPr>
        <w:t>Inclusive and Sustainable Growth Cluster</w:t>
      </w:r>
      <w:r w:rsidRPr="6DED6581">
        <w:rPr>
          <w:rFonts w:ascii="Calibri" w:hAnsi="Calibri" w:cs="Calibri"/>
          <w:sz w:val="20"/>
          <w:szCs w:val="20"/>
        </w:rPr>
        <w:t xml:space="preserve">, with a </w:t>
      </w:r>
      <w:r w:rsidRPr="6DED6581">
        <w:rPr>
          <w:rStyle w:val="Strong"/>
          <w:rFonts w:ascii="Calibri" w:hAnsi="Calibri" w:cs="Calibri"/>
          <w:sz w:val="20"/>
          <w:szCs w:val="20"/>
        </w:rPr>
        <w:t>dedicated Project Manager</w:t>
      </w:r>
      <w:r w:rsidRPr="6DED6581">
        <w:rPr>
          <w:rFonts w:ascii="Calibri" w:hAnsi="Calibri" w:cs="Calibri"/>
          <w:sz w:val="20"/>
          <w:szCs w:val="20"/>
        </w:rPr>
        <w:t xml:space="preserve"> overseeing day-to-day implementation, partner coordination, and quality assurance. A </w:t>
      </w:r>
      <w:r w:rsidRPr="6DED6581">
        <w:rPr>
          <w:rStyle w:val="Strong"/>
          <w:rFonts w:ascii="Calibri" w:hAnsi="Calibri" w:cs="Calibri"/>
          <w:sz w:val="20"/>
          <w:szCs w:val="20"/>
        </w:rPr>
        <w:t xml:space="preserve">Japanese international volunteer </w:t>
      </w:r>
      <w:r w:rsidRPr="6DED6581">
        <w:rPr>
          <w:rFonts w:ascii="Calibri" w:hAnsi="Calibri" w:cs="Calibri"/>
          <w:sz w:val="20"/>
          <w:szCs w:val="20"/>
        </w:rPr>
        <w:t>will be recruited to support Angola–Japan coordination, facilitate technology transfer, and strengthen knowledge exchange.</w:t>
      </w:r>
    </w:p>
    <w:p w14:paraId="01530101" w14:textId="77777777" w:rsidR="006322AD" w:rsidRDefault="006322AD" w:rsidP="006322AD">
      <w:pPr>
        <w:pStyle w:val="NormalWeb"/>
        <w:rPr>
          <w:rFonts w:ascii="Calibri" w:hAnsi="Calibri" w:cs="Calibri"/>
          <w:sz w:val="20"/>
          <w:szCs w:val="20"/>
        </w:rPr>
      </w:pPr>
    </w:p>
    <w:p w14:paraId="685A2FCB" w14:textId="77777777" w:rsidR="006322AD" w:rsidRDefault="006322AD" w:rsidP="006322AD">
      <w:pPr>
        <w:pStyle w:val="NormalWeb"/>
        <w:rPr>
          <w:rFonts w:ascii="Calibri" w:hAnsi="Calibri" w:cs="Calibri"/>
          <w:sz w:val="20"/>
          <w:szCs w:val="20"/>
        </w:rPr>
      </w:pPr>
      <w:r w:rsidRPr="00EC5668">
        <w:rPr>
          <w:rFonts w:ascii="Calibri" w:hAnsi="Calibri" w:cs="Calibri"/>
          <w:noProof/>
          <w:sz w:val="20"/>
          <w:szCs w:val="20"/>
        </w:rPr>
        <w:drawing>
          <wp:inline distT="0" distB="0" distL="0" distR="0" wp14:anchorId="6B74F642" wp14:editId="01182A0E">
            <wp:extent cx="5251129" cy="3022052"/>
            <wp:effectExtent l="0" t="0" r="6985" b="6985"/>
            <wp:docPr id="730878732" name="Picture 1" descr="A diagram of a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78732" name="Picture 1" descr="A diagram of a project&#10;&#10;AI-generated content may be incorrect."/>
                    <pic:cNvPicPr/>
                  </pic:nvPicPr>
                  <pic:blipFill>
                    <a:blip r:embed="rId14"/>
                    <a:stretch>
                      <a:fillRect/>
                    </a:stretch>
                  </pic:blipFill>
                  <pic:spPr>
                    <a:xfrm>
                      <a:off x="0" y="0"/>
                      <a:ext cx="5268955" cy="3032311"/>
                    </a:xfrm>
                    <a:prstGeom prst="rect">
                      <a:avLst/>
                    </a:prstGeom>
                  </pic:spPr>
                </pic:pic>
              </a:graphicData>
            </a:graphic>
          </wp:inline>
        </w:drawing>
      </w:r>
    </w:p>
    <w:p w14:paraId="66E873EF" w14:textId="77777777" w:rsidR="006322AD" w:rsidRDefault="006322AD" w:rsidP="006322AD">
      <w:pPr>
        <w:rPr>
          <w:rFonts w:ascii="Calibri" w:hAnsi="Calibri" w:cs="Calibri"/>
          <w:sz w:val="20"/>
          <w:szCs w:val="20"/>
        </w:rPr>
      </w:pPr>
      <w:r w:rsidRPr="00A50610">
        <w:rPr>
          <w:rFonts w:ascii="Calibri" w:hAnsi="Calibri" w:cs="Calibri"/>
          <w:noProof/>
        </w:rPr>
        <mc:AlternateContent>
          <mc:Choice Requires="wps">
            <w:drawing>
              <wp:anchor distT="0" distB="0" distL="114300" distR="114300" simplePos="0" relativeHeight="251659264" behindDoc="0" locked="0" layoutInCell="1" allowOverlap="1" wp14:anchorId="17121A1A" wp14:editId="2C802812">
                <wp:simplePos x="0" y="0"/>
                <wp:positionH relativeFrom="column">
                  <wp:posOffset>1050966</wp:posOffset>
                </wp:positionH>
                <wp:positionV relativeFrom="paragraph">
                  <wp:posOffset>2856246</wp:posOffset>
                </wp:positionV>
                <wp:extent cx="1663441" cy="0"/>
                <wp:effectExtent l="0" t="0" r="0" b="0"/>
                <wp:wrapNone/>
                <wp:docPr id="59749609"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3441" cy="0"/>
                        </a:xfrm>
                        <a:prstGeom prst="straightConnector1">
                          <a:avLst/>
                        </a:prstGeom>
                        <a:noFill/>
                        <a:ln w="9525">
                          <a:solidFill>
                            <a:srgbClr val="000000"/>
                          </a:solidFill>
                          <a:round/>
                          <a:headEnd/>
                          <a:tailEnd/>
                        </a:ln>
                        <a:effectLst/>
                      </wps:spPr>
                      <wps:bodyPr/>
                    </wps:wsp>
                  </a:graphicData>
                </a:graphic>
              </wp:anchor>
            </w:drawing>
          </mc:Choice>
          <mc:Fallback>
            <w:pict>
              <v:shapetype w14:anchorId="001BBF34" id="_x0000_t32" coordsize="21600,21600" o:spt="32" o:oned="t" path="m,l21600,21600e" filled="f">
                <v:path arrowok="t" fillok="f" o:connecttype="none"/>
                <o:lock v:ext="edit" shapetype="t"/>
              </v:shapetype>
              <v:shape id="Straight Arrow Connector 11" o:spid="_x0000_s1026" type="#_x0000_t32" style="position:absolute;margin-left:82.75pt;margin-top:224.9pt;width:131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"/>
            </w:pict>
          </mc:Fallback>
        </mc:AlternateContent>
      </w:r>
      <w:r w:rsidRPr="00A50610">
        <w:rPr>
          <w:rFonts w:ascii="Calibri" w:hAnsi="Calibri" w:cs="Calibri"/>
          <w:noProof/>
        </w:rPr>
        <mc:AlternateContent>
          <mc:Choice Requires="wps">
            <w:drawing>
              <wp:anchor distT="0" distB="0" distL="114300" distR="114300" simplePos="0" relativeHeight="251660288" behindDoc="0" locked="0" layoutInCell="1" allowOverlap="1" wp14:anchorId="4B8E0A99" wp14:editId="23397FCA">
                <wp:simplePos x="0" y="0"/>
                <wp:positionH relativeFrom="column">
                  <wp:posOffset>1080654</wp:posOffset>
                </wp:positionH>
                <wp:positionV relativeFrom="paragraph">
                  <wp:posOffset>2392243</wp:posOffset>
                </wp:positionV>
                <wp:extent cx="1663441" cy="0"/>
                <wp:effectExtent l="0" t="0" r="0" b="0"/>
                <wp:wrapNone/>
                <wp:docPr id="12756913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3441" cy="0"/>
                        </a:xfrm>
                        <a:prstGeom prst="straightConnector1">
                          <a:avLst/>
                        </a:prstGeom>
                        <a:noFill/>
                        <a:ln w="9525">
                          <a:solidFill>
                            <a:srgbClr val="000000"/>
                          </a:solidFill>
                          <a:round/>
                          <a:headEnd/>
                          <a:tailEnd/>
                        </a:ln>
                        <a:effectLst/>
                      </wps:spPr>
                      <wps:bodyPr/>
                    </wps:wsp>
                  </a:graphicData>
                </a:graphic>
              </wp:anchor>
            </w:drawing>
          </mc:Choice>
          <mc:Fallback>
            <w:pict>
              <v:shape w14:anchorId="35C230A3" id="Straight Arrow Connector 11" o:spid="_x0000_s1026" type="#_x0000_t32" style="position:absolute;margin-left:85.1pt;margin-top:188.35pt;width:131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"/>
            </w:pict>
          </mc:Fallback>
        </mc:AlternateContent>
      </w:r>
      <w:r w:rsidRPr="00A50610">
        <w:rPr>
          <w:rFonts w:ascii="Calibri" w:hAnsi="Calibri" w:cs="Calibri"/>
          <w:noProof/>
        </w:rPr>
        <mc:AlternateContent>
          <mc:Choice Requires="wps">
            <w:drawing>
              <wp:anchor distT="4294967269" distB="4294967269" distL="114300" distR="114300" simplePos="0" relativeHeight="251661312" behindDoc="0" locked="0" layoutInCell="1" allowOverlap="1" wp14:anchorId="6FE82F43" wp14:editId="396A1719">
                <wp:simplePos x="0" y="0"/>
                <wp:positionH relativeFrom="column">
                  <wp:posOffset>1954530</wp:posOffset>
                </wp:positionH>
                <wp:positionV relativeFrom="paragraph">
                  <wp:posOffset>1710054</wp:posOffset>
                </wp:positionV>
                <wp:extent cx="923925" cy="0"/>
                <wp:effectExtent l="0" t="0" r="0" b="0"/>
                <wp:wrapNone/>
                <wp:docPr id="1126302994"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2D06C7B6" id="Straight Arrow Connector 11" o:spid="_x0000_s1026" type="#_x0000_t32" style="position:absolute;margin-left:153.9pt;margin-top:134.65pt;width:72.75pt;height:0;flip:x;z-index:251661312;visibility:visible;mso-wrap-style:square;mso-width-percent:0;mso-height-percent:0;mso-wrap-distance-left:9pt;mso-wrap-distance-top:-.00075mm;mso-wrap-distance-right:9pt;mso-wrap-distance-bottom:-.0007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"/>
            </w:pict>
          </mc:Fallback>
        </mc:AlternateContent>
      </w:r>
      <w:r w:rsidRPr="00C95A27">
        <w:rPr>
          <w:rFonts w:ascii="Calibri" w:hAnsi="Calibri" w:cs="Calibri"/>
          <w:sz w:val="20"/>
          <w:szCs w:val="20"/>
        </w:rPr>
        <w:t xml:space="preserve">Implementation will follow </w:t>
      </w:r>
      <w:r w:rsidRPr="00C95A27">
        <w:rPr>
          <w:rStyle w:val="Strong"/>
          <w:rFonts w:ascii="Calibri" w:hAnsi="Calibri" w:cs="Calibri"/>
          <w:sz w:val="20"/>
          <w:szCs w:val="20"/>
        </w:rPr>
        <w:t>four phases</w:t>
      </w:r>
      <w:r w:rsidRPr="00C95A27">
        <w:rPr>
          <w:rFonts w:ascii="Calibri" w:hAnsi="Calibri" w:cs="Calibri"/>
          <w:sz w:val="20"/>
          <w:szCs w:val="20"/>
        </w:rPr>
        <w:t xml:space="preserve">. </w:t>
      </w:r>
      <w:r w:rsidRPr="00C95A27">
        <w:rPr>
          <w:rStyle w:val="Strong"/>
          <w:rFonts w:ascii="Calibri" w:hAnsi="Calibri" w:cs="Calibri"/>
          <w:sz w:val="20"/>
          <w:szCs w:val="20"/>
        </w:rPr>
        <w:t>Phase 1 (Months 1–2)</w:t>
      </w:r>
      <w:r w:rsidRPr="00C95A27">
        <w:rPr>
          <w:rFonts w:ascii="Calibri" w:hAnsi="Calibri" w:cs="Calibri"/>
          <w:sz w:val="20"/>
          <w:szCs w:val="20"/>
        </w:rPr>
        <w:t xml:space="preserve"> will focus on project inception, site selection in Benguela, baseline data collection, and finalization of procurement and training curricula. </w:t>
      </w:r>
      <w:r w:rsidRPr="00C95A27">
        <w:rPr>
          <w:rStyle w:val="Strong"/>
          <w:rFonts w:ascii="Calibri" w:hAnsi="Calibri" w:cs="Calibri"/>
          <w:sz w:val="20"/>
          <w:szCs w:val="20"/>
        </w:rPr>
        <w:t>Phase 2 (Months 3–7)</w:t>
      </w:r>
      <w:r w:rsidRPr="00C95A27">
        <w:rPr>
          <w:rFonts w:ascii="Calibri" w:hAnsi="Calibri" w:cs="Calibri"/>
          <w:sz w:val="20"/>
          <w:szCs w:val="20"/>
        </w:rPr>
        <w:t xml:space="preserve"> will deploy equipment and satellite services, train extension agents and technicians, and roll out training programmes for youth and women, supported by field demonstrations. </w:t>
      </w:r>
      <w:r w:rsidRPr="00C95A27">
        <w:rPr>
          <w:rStyle w:val="Strong"/>
          <w:rFonts w:ascii="Calibri" w:hAnsi="Calibri" w:cs="Calibri"/>
          <w:sz w:val="20"/>
          <w:szCs w:val="20"/>
        </w:rPr>
        <w:t>Phase 3 (Months 5–10)</w:t>
      </w:r>
      <w:r w:rsidRPr="00C95A27">
        <w:rPr>
          <w:rFonts w:ascii="Calibri" w:hAnsi="Calibri" w:cs="Calibri"/>
          <w:sz w:val="20"/>
          <w:szCs w:val="20"/>
        </w:rPr>
        <w:t xml:space="preserve"> will support youth-led enterprises through micro-grants, mentorship, business formalization, and digital platform integration to strengthen market access and traceability. </w:t>
      </w:r>
      <w:r w:rsidRPr="00C95A27">
        <w:rPr>
          <w:rStyle w:val="Strong"/>
          <w:rFonts w:ascii="Calibri" w:hAnsi="Calibri" w:cs="Calibri"/>
          <w:sz w:val="20"/>
          <w:szCs w:val="20"/>
        </w:rPr>
        <w:t>Phase 4 (Months 10–12)</w:t>
      </w:r>
      <w:r w:rsidRPr="00C95A27">
        <w:rPr>
          <w:rFonts w:ascii="Calibri" w:hAnsi="Calibri" w:cs="Calibri"/>
          <w:sz w:val="20"/>
          <w:szCs w:val="20"/>
        </w:rPr>
        <w:t xml:space="preserve"> will consolidate results, conduct the endline evaluation, produce learning and policy products, and develop a scale-up roadmap.</w:t>
      </w:r>
      <w:r>
        <w:rPr>
          <w:rFonts w:ascii="Calibri" w:hAnsi="Calibri" w:cs="Calibri"/>
          <w:sz w:val="20"/>
          <w:szCs w:val="20"/>
        </w:rPr>
        <w:t xml:space="preserve"> </w:t>
      </w:r>
      <w:r w:rsidRPr="00CD4B1D">
        <w:rPr>
          <w:rFonts w:ascii="Calibri" w:hAnsi="Calibri" w:cs="Calibri"/>
          <w:sz w:val="20"/>
          <w:szCs w:val="20"/>
        </w:rPr>
        <w:t xml:space="preserve">UNDP will submit the </w:t>
      </w:r>
      <w:r w:rsidRPr="00CD4B1D">
        <w:rPr>
          <w:rFonts w:ascii="Calibri" w:hAnsi="Calibri" w:cs="Calibri"/>
          <w:b/>
          <w:bCs/>
          <w:sz w:val="20"/>
          <w:szCs w:val="20"/>
        </w:rPr>
        <w:t>Final Project Report within three (3) months</w:t>
      </w:r>
      <w:r w:rsidRPr="00CD4B1D">
        <w:rPr>
          <w:rFonts w:ascii="Calibri" w:hAnsi="Calibri" w:cs="Calibri"/>
          <w:sz w:val="20"/>
          <w:szCs w:val="20"/>
        </w:rPr>
        <w:t xml:space="preserve"> after project completion and the </w:t>
      </w:r>
      <w:r w:rsidRPr="00CD4B1D">
        <w:rPr>
          <w:rFonts w:ascii="Calibri" w:hAnsi="Calibri" w:cs="Calibri"/>
          <w:b/>
          <w:bCs/>
          <w:sz w:val="20"/>
          <w:szCs w:val="20"/>
        </w:rPr>
        <w:t>Final Financial Report within twelve (12) months</w:t>
      </w:r>
      <w:r w:rsidRPr="00CD4B1D">
        <w:rPr>
          <w:rFonts w:ascii="Calibri" w:hAnsi="Calibri" w:cs="Calibri"/>
          <w:sz w:val="20"/>
          <w:szCs w:val="20"/>
        </w:rPr>
        <w:t xml:space="preserve"> following the conclusion of the project, in accordance with JSB requirements.</w:t>
      </w:r>
    </w:p>
    <w:p w14:paraId="7EB4806C" w14:textId="77777777" w:rsidR="006322AD" w:rsidRPr="00C95A27" w:rsidRDefault="006322AD" w:rsidP="006322AD">
      <w:pPr>
        <w:rPr>
          <w:rFonts w:ascii="Calibri" w:hAnsi="Calibri" w:cs="Calibri"/>
          <w:sz w:val="20"/>
          <w:szCs w:val="20"/>
        </w:rPr>
      </w:pPr>
      <w:r w:rsidRPr="00565506">
        <w:rPr>
          <w:rFonts w:ascii="Calibri" w:hAnsi="Calibri" w:cs="Calibri"/>
          <w:sz w:val="20"/>
          <w:szCs w:val="20"/>
        </w:rPr>
        <w:t>UNDP will manage procurement through an approved plan initiated early to mitigate customs delays, prioritizing vendor-backed solutions that include training, maintenance, and after-sales support. UNDP will proactively seek opportunities to engage Japanese technologies and/or Japanese companies during implementation, where appropriate and feasible, through technical collaboration and piloting arrangements that support project outcomes. Micro-grants will be awarded through transparent selection processes and disbursed against clearly defined milestones</w:t>
      </w:r>
    </w:p>
    <w:p w14:paraId="6DAF9EF3" w14:textId="77777777" w:rsidR="006322AD" w:rsidRPr="00C95A27" w:rsidRDefault="006322AD" w:rsidP="006322AD">
      <w:pPr>
        <w:pStyle w:val="NormalWeb"/>
        <w:rPr>
          <w:rFonts w:ascii="Calibri" w:hAnsi="Calibri" w:cs="Calibri"/>
          <w:sz w:val="20"/>
          <w:szCs w:val="20"/>
        </w:rPr>
      </w:pPr>
      <w:r w:rsidRPr="008A5116">
        <w:rPr>
          <w:rFonts w:ascii="Calibri" w:hAnsi="Calibri" w:cs="Calibri"/>
          <w:sz w:val="20"/>
          <w:szCs w:val="20"/>
          <w:lang w:val="en-GB"/>
        </w:rPr>
        <w:t xml:space="preserve">Based on Country Office capacity, a fit-for-purpose Monitoring, Evaluation, and Learning (MEL) system will track progress against agreed targets. Baseline data collection, quarterly monitoring, and an end-of-project review will support adaptive management, accountability, and evidence-based learning, with regular reporting to the Project Steering Committee (PSC) and </w:t>
      </w:r>
      <w:r>
        <w:rPr>
          <w:rFonts w:ascii="Calibri" w:hAnsi="Calibri" w:cs="Calibri"/>
          <w:sz w:val="20"/>
          <w:szCs w:val="20"/>
          <w:lang w:val="en-GB"/>
        </w:rPr>
        <w:t xml:space="preserve">the </w:t>
      </w:r>
      <w:r w:rsidRPr="008A5116">
        <w:rPr>
          <w:rFonts w:ascii="Calibri" w:hAnsi="Calibri" w:cs="Calibri"/>
          <w:sz w:val="20"/>
          <w:szCs w:val="20"/>
          <w:lang w:val="en-GB"/>
        </w:rPr>
        <w:t>donor</w:t>
      </w:r>
      <w:r>
        <w:rPr>
          <w:rFonts w:ascii="Calibri" w:hAnsi="Calibri" w:cs="Calibri"/>
          <w:sz w:val="20"/>
          <w:szCs w:val="20"/>
          <w:lang w:val="en-GB"/>
        </w:rPr>
        <w:t>.</w:t>
      </w:r>
      <w:r w:rsidRPr="008A5116">
        <w:rPr>
          <w:rFonts w:ascii="Calibri" w:hAnsi="Calibri" w:cs="Calibri"/>
          <w:sz w:val="20"/>
          <w:szCs w:val="20"/>
          <w:lang w:val="en-GB"/>
        </w:rPr>
        <w:t>.</w:t>
      </w:r>
      <w:r w:rsidRPr="6DED6581">
        <w:rPr>
          <w:rFonts w:ascii="Calibri" w:hAnsi="Calibri" w:cs="Calibri"/>
          <w:sz w:val="20"/>
          <w:szCs w:val="20"/>
        </w:rPr>
        <w:t>.</w:t>
      </w:r>
    </w:p>
    <w:p w14:paraId="0571C9E4" w14:textId="77777777" w:rsidR="006322AD" w:rsidRDefault="006322AD" w:rsidP="006322AD">
      <w:pPr>
        <w:spacing w:after="0"/>
        <w:jc w:val="center"/>
        <w:rPr>
          <w:rFonts w:ascii="Calibri" w:hAnsi="Calibri" w:cs="Calibri"/>
        </w:rPr>
      </w:pPr>
    </w:p>
    <w:p w14:paraId="795ADBCF" w14:textId="77777777" w:rsidR="006322AD" w:rsidRDefault="006322AD" w:rsidP="006322AD">
      <w:pPr>
        <w:spacing w:after="0"/>
        <w:jc w:val="center"/>
        <w:rPr>
          <w:rFonts w:ascii="Calibri" w:hAnsi="Calibri" w:cs="Calibri"/>
        </w:rPr>
      </w:pPr>
    </w:p>
    <w:p w14:paraId="2DAF85F1" w14:textId="77777777" w:rsidR="006322AD" w:rsidRPr="00A50610" w:rsidRDefault="006322AD" w:rsidP="006322AD">
      <w:pPr>
        <w:contextualSpacing/>
        <w:rPr>
          <w:rFonts w:ascii="Calibri" w:hAnsi="Calibri" w:cs="Calibri"/>
        </w:rPr>
      </w:pPr>
    </w:p>
    <w:p w14:paraId="78AE6988" w14:textId="77777777" w:rsidR="002D2F96" w:rsidRDefault="002D2F96"/>
    <w:sectPr w:rsidR="002D2F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281CC" w14:textId="77777777" w:rsidR="007C6787" w:rsidRDefault="007C6787" w:rsidP="006322AD">
      <w:pPr>
        <w:spacing w:after="0"/>
      </w:pPr>
      <w:r>
        <w:separator/>
      </w:r>
    </w:p>
  </w:endnote>
  <w:endnote w:type="continuationSeparator" w:id="0">
    <w:p w14:paraId="587E5874" w14:textId="77777777" w:rsidR="007C6787" w:rsidRDefault="007C6787" w:rsidP="006322AD">
      <w:pPr>
        <w:spacing w:after="0"/>
      </w:pPr>
      <w:r>
        <w:continuationSeparator/>
      </w:r>
    </w:p>
  </w:endnote>
  <w:endnote w:id="1">
    <w:p w14:paraId="7805AB48" w14:textId="77777777" w:rsidR="006322AD" w:rsidRPr="007934A1" w:rsidRDefault="006322AD" w:rsidP="006322AD">
      <w:pPr>
        <w:rPr>
          <w:rFonts w:ascii="Calibri" w:hAnsi="Calibri" w:cs="Calibri"/>
          <w:sz w:val="20"/>
          <w:szCs w:val="20"/>
        </w:rPr>
      </w:pPr>
      <w:r>
        <w:rPr>
          <w:rStyle w:val="EndnoteReference"/>
        </w:rPr>
        <w:endnoteRef/>
      </w:r>
      <w:r w:rsidRPr="007934A1">
        <w:t xml:space="preserve"> </w:t>
      </w:r>
      <w:r w:rsidRPr="007934A1">
        <w:rPr>
          <w:rFonts w:ascii="Calibri" w:hAnsi="Calibri" w:cs="Calibri"/>
          <w:sz w:val="20"/>
          <w:szCs w:val="20"/>
        </w:rPr>
        <w:t>PLANAGRÃO</w:t>
      </w:r>
      <w:r w:rsidRPr="00E62B34">
        <w:rPr>
          <w:rFonts w:ascii="Calibri" w:hAnsi="Calibri" w:cs="Calibri"/>
          <w:sz w:val="20"/>
          <w:szCs w:val="20"/>
        </w:rPr>
        <w:t>-</w:t>
      </w:r>
      <w:r w:rsidRPr="007934A1">
        <w:t xml:space="preserve"> </w:t>
      </w:r>
      <w:r>
        <w:t>(</w:t>
      </w:r>
      <w:r w:rsidRPr="00E62B34">
        <w:rPr>
          <w:rFonts w:ascii="Calibri" w:hAnsi="Calibri" w:cs="Calibri"/>
          <w:sz w:val="20"/>
          <w:szCs w:val="20"/>
        </w:rPr>
        <w:t>National Promotion Plan for Grain Production</w:t>
      </w:r>
      <w:r>
        <w:rPr>
          <w:rFonts w:ascii="Calibri" w:hAnsi="Calibri" w:cs="Calibri"/>
          <w:sz w:val="20"/>
          <w:szCs w:val="20"/>
        </w:rPr>
        <w:t>)</w:t>
      </w:r>
      <w:r w:rsidRPr="007934A1">
        <w:rPr>
          <w:rFonts w:ascii="Calibri" w:hAnsi="Calibri" w:cs="Calibri"/>
          <w:sz w:val="20"/>
          <w:szCs w:val="20"/>
        </w:rPr>
        <w:t>, PLANAPECUÁRIA</w:t>
      </w:r>
      <w:r>
        <w:rPr>
          <w:rFonts w:ascii="Calibri" w:hAnsi="Calibri" w:cs="Calibri"/>
          <w:sz w:val="20"/>
          <w:szCs w:val="20"/>
        </w:rPr>
        <w:t>- (</w:t>
      </w:r>
      <w:r w:rsidRPr="00B85572">
        <w:rPr>
          <w:rFonts w:ascii="Calibri" w:hAnsi="Calibri" w:cs="Calibri"/>
          <w:sz w:val="20"/>
          <w:szCs w:val="20"/>
        </w:rPr>
        <w:t>National Plan for the Promotion and Development of Livestock</w:t>
      </w:r>
      <w:r>
        <w:rPr>
          <w:rFonts w:ascii="Calibri" w:hAnsi="Calibri" w:cs="Calibri"/>
          <w:sz w:val="20"/>
          <w:szCs w:val="20"/>
        </w:rPr>
        <w:t>)</w:t>
      </w:r>
      <w:r w:rsidRPr="007934A1">
        <w:rPr>
          <w:rFonts w:ascii="Calibri" w:hAnsi="Calibri" w:cs="Calibri"/>
          <w:sz w:val="20"/>
          <w:szCs w:val="20"/>
        </w:rPr>
        <w:t>, PLANAPESCA</w:t>
      </w:r>
      <w:r>
        <w:rPr>
          <w:rFonts w:ascii="Calibri" w:hAnsi="Calibri" w:cs="Calibri"/>
          <w:sz w:val="20"/>
          <w:szCs w:val="20"/>
        </w:rPr>
        <w:t>-(</w:t>
      </w:r>
      <w:r w:rsidRPr="004C4330">
        <w:t xml:space="preserve"> </w:t>
      </w:r>
      <w:r w:rsidRPr="004C4330">
        <w:rPr>
          <w:rFonts w:ascii="Calibri" w:hAnsi="Calibri" w:cs="Calibri"/>
          <w:sz w:val="20"/>
          <w:szCs w:val="20"/>
        </w:rPr>
        <w:t>The National Fisheries Promotion Plan</w:t>
      </w:r>
      <w:r>
        <w:rPr>
          <w:rFonts w:ascii="Calibri" w:hAnsi="Calibri" w:cs="Calibri"/>
          <w:sz w:val="20"/>
          <w:szCs w:val="20"/>
        </w:rPr>
        <w:t>)</w:t>
      </w:r>
      <w:r w:rsidRPr="007934A1">
        <w:rPr>
          <w:rFonts w:ascii="Calibri" w:hAnsi="Calibri" w:cs="Calibri"/>
          <w:sz w:val="20"/>
          <w:szCs w:val="20"/>
        </w:rPr>
        <w:t>, and PRODESI</w:t>
      </w:r>
      <w:r>
        <w:rPr>
          <w:rFonts w:ascii="Calibri" w:hAnsi="Calibri" w:cs="Calibri"/>
          <w:sz w:val="20"/>
          <w:szCs w:val="20"/>
        </w:rPr>
        <w:t xml:space="preserve"> (</w:t>
      </w:r>
      <w:r w:rsidRPr="00026971">
        <w:rPr>
          <w:rFonts w:ascii="Calibri" w:hAnsi="Calibri" w:cs="Calibri"/>
          <w:sz w:val="20"/>
          <w:szCs w:val="20"/>
        </w:rPr>
        <w:t>Production Support, Export Diversification and Import Substitution Program</w:t>
      </w:r>
      <w:r>
        <w:rPr>
          <w:rFonts w:ascii="Calibri" w:hAnsi="Calibri" w:cs="Calibri"/>
          <w:sz w:val="20"/>
          <w:szCs w:val="20"/>
        </w:rPr>
        <w:t>)</w:t>
      </w:r>
      <w:r>
        <w:rPr>
          <w:rStyle w:val="EndnoteReference"/>
          <w:rFonts w:ascii="Calibri" w:hAnsi="Calibri" w:cs="Calibri"/>
          <w:sz w:val="20"/>
          <w:szCs w:val="20"/>
        </w:rPr>
        <w:endnoteRef/>
      </w:r>
      <w:r w:rsidRPr="007934A1">
        <w:rPr>
          <w:rFonts w:ascii="Calibri" w:hAnsi="Calibri" w:cs="Calibri"/>
          <w:sz w:val="20"/>
          <w:szCs w:val="20"/>
        </w:rPr>
        <w:t>.</w:t>
      </w:r>
    </w:p>
    <w:p w14:paraId="0C88DFC5" w14:textId="77777777" w:rsidR="006322AD" w:rsidRPr="007934A1" w:rsidRDefault="006322AD" w:rsidP="006322A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roxima Nova Lt">
    <w:altName w:val="Arial"/>
    <w:panose1 w:val="02000506030000020004"/>
    <w:charset w:val="00"/>
    <w:family w:val="modern"/>
    <w:notTrueType/>
    <w:pitch w:val="variable"/>
    <w:sig w:usb0="A00000AF" w:usb1="5000E0FB"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C674" w14:textId="77777777" w:rsidR="006322AD" w:rsidRDefault="006322AD" w:rsidP="00F358EA">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743D2183" w14:textId="77777777" w:rsidR="006322AD" w:rsidRDefault="00632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1461" w14:textId="77777777" w:rsidR="006322AD" w:rsidRPr="00A40BCA" w:rsidRDefault="006322AD" w:rsidP="00E13FAC">
    <w:pPr>
      <w:pStyle w:val="Footer"/>
      <w:jc w:val="right"/>
      <w:rPr>
        <w:rFonts w:ascii="Calibri" w:hAnsi="Calibri" w:cs="Calibri"/>
        <w:sz w:val="20"/>
        <w:szCs w:val="20"/>
      </w:rPr>
    </w:pPr>
  </w:p>
  <w:p w14:paraId="4D5F9E76" w14:textId="77777777" w:rsidR="006322AD" w:rsidRPr="00A46DF9" w:rsidRDefault="006322AD" w:rsidP="00E976B8">
    <w:pPr>
      <w:pStyle w:val="Footer"/>
      <w:pBdr>
        <w:top w:val="single" w:sz="4" w:space="1" w:color="auto"/>
      </w:pBdr>
      <w:tabs>
        <w:tab w:val="clear" w:pos="8306"/>
      </w:tabs>
      <w:rPr>
        <w:rFonts w:ascii="Calibri" w:hAnsi="Calibri"/>
      </w:rPr>
    </w:pPr>
    <w:r w:rsidRPr="00A40BCA">
      <w:rPr>
        <w:rFonts w:ascii="Calibri" w:hAnsi="Calibri" w:cs="Calibri"/>
        <w:sz w:val="18"/>
        <w:szCs w:val="18"/>
      </w:rPr>
      <w:t xml:space="preserve">Template Revision: </w:t>
    </w:r>
    <w:r>
      <w:rPr>
        <w:rFonts w:ascii="Calibri" w:hAnsi="Calibri" w:cs="Calibri"/>
        <w:sz w:val="18"/>
        <w:szCs w:val="18"/>
      </w:rPr>
      <w:t>December</w:t>
    </w:r>
    <w:r w:rsidRPr="00A40BCA">
      <w:rPr>
        <w:rFonts w:ascii="Calibri" w:hAnsi="Calibri" w:cs="Calibri"/>
        <w:sz w:val="18"/>
        <w:szCs w:val="18"/>
      </w:rPr>
      <w:t xml:space="preserve"> 202</w:t>
    </w:r>
    <w:r>
      <w:rPr>
        <w:rFonts w:ascii="Calibri" w:hAnsi="Calibri" w:cs="Calibri"/>
        <w:sz w:val="18"/>
        <w:szCs w:val="18"/>
      </w:rPr>
      <w:t>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10</w:t>
    </w:r>
    <w:r w:rsidRPr="00A40BCA">
      <w:rPr>
        <w:rFonts w:ascii="Calibri" w:hAnsi="Calibri" w:cs="Calibr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EEC6" w14:textId="77777777" w:rsidR="006322AD" w:rsidRPr="00E976B8" w:rsidRDefault="006322AD">
    <w:pPr>
      <w:pStyle w:val="Footer"/>
      <w:jc w:val="right"/>
      <w:rPr>
        <w:rFonts w:ascii="Calibri" w:hAnsi="Calibri"/>
        <w:sz w:val="20"/>
      </w:rPr>
    </w:pPr>
  </w:p>
  <w:p w14:paraId="4845D255" w14:textId="77777777" w:rsidR="006322AD" w:rsidRPr="00A40BCA" w:rsidRDefault="006322AD" w:rsidP="00E976B8">
    <w:pPr>
      <w:pStyle w:val="Footer"/>
      <w:pBdr>
        <w:top w:val="single" w:sz="4" w:space="1" w:color="auto"/>
      </w:pBdr>
      <w:tabs>
        <w:tab w:val="clear" w:pos="8306"/>
      </w:tabs>
      <w:rPr>
        <w:rFonts w:ascii="Calibri" w:hAnsi="Calibri" w:cs="Calibri"/>
        <w:sz w:val="20"/>
      </w:rPr>
    </w:pPr>
    <w:r w:rsidRPr="00A40BCA">
      <w:rPr>
        <w:rFonts w:ascii="Calibri" w:hAnsi="Calibri" w:cs="Calibri"/>
        <w:sz w:val="18"/>
        <w:szCs w:val="18"/>
      </w:rPr>
      <w:t xml:space="preserve">Template Revision: </w:t>
    </w:r>
    <w:r>
      <w:rPr>
        <w:rFonts w:ascii="Calibri" w:hAnsi="Calibri" w:cs="Calibri"/>
        <w:sz w:val="18"/>
        <w:szCs w:val="18"/>
      </w:rPr>
      <w:t>December 2021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2</w:t>
    </w:r>
    <w:r w:rsidRPr="00A40BCA">
      <w:rPr>
        <w:rFonts w:ascii="Calibri" w:hAnsi="Calibri" w:cs="Calibr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DC23D" w14:textId="77777777" w:rsidR="007C6787" w:rsidRDefault="007C6787" w:rsidP="006322AD">
      <w:pPr>
        <w:spacing w:after="0"/>
      </w:pPr>
      <w:r>
        <w:separator/>
      </w:r>
    </w:p>
  </w:footnote>
  <w:footnote w:type="continuationSeparator" w:id="0">
    <w:p w14:paraId="5EDEA09E" w14:textId="77777777" w:rsidR="007C6787" w:rsidRDefault="007C6787" w:rsidP="006322AD">
      <w:pPr>
        <w:spacing w:after="0"/>
      </w:pPr>
      <w:r>
        <w:continuationSeparator/>
      </w:r>
    </w:p>
  </w:footnote>
  <w:footnote w:id="1">
    <w:p w14:paraId="3604FA5E" w14:textId="77777777" w:rsidR="006322AD" w:rsidRPr="008C0243" w:rsidRDefault="006322AD" w:rsidP="006322AD">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50B8" w14:textId="77777777" w:rsidR="006322AD" w:rsidRPr="00A40BCA" w:rsidRDefault="006322AD" w:rsidP="006D6E97">
    <w:pPr>
      <w:pStyle w:val="Header"/>
      <w:tabs>
        <w:tab w:val="center" w:pos="4788"/>
        <w:tab w:val="left" w:pos="9540"/>
      </w:tabs>
      <w:rPr>
        <w:rStyle w:val="PageNumber"/>
        <w:rFonts w:ascii="Calibri" w:eastAsiaTheme="majorEastAsia" w:hAnsi="Calibri" w:cs="Calibri"/>
        <w:sz w:val="18"/>
        <w:szCs w:val="18"/>
      </w:rPr>
    </w:pPr>
    <w:bookmarkStart w:id="0" w:name="_Hlk30161052"/>
    <w:bookmarkStart w:id="1" w:name="_Hlk30161053"/>
    <w:bookmarkStart w:id="2" w:name="_Hlk30161101"/>
    <w:bookmarkStart w:id="3" w:name="_Hlk30161102"/>
    <w:r w:rsidRPr="00A40BCA">
      <w:rPr>
        <w:rFonts w:ascii="Calibri" w:hAnsi="Calibri" w:cs="Calibri"/>
        <w:sz w:val="18"/>
        <w:szCs w:val="18"/>
      </w:rPr>
      <w:t>United Nations Development Programme</w:t>
    </w:r>
  </w:p>
  <w:p w14:paraId="060E9FFA" w14:textId="77777777" w:rsidR="006322AD" w:rsidRPr="00A40BCA" w:rsidRDefault="006322AD" w:rsidP="006D6E97">
    <w:pPr>
      <w:pStyle w:val="BankNormal"/>
      <w:rPr>
        <w:rStyle w:val="PageNumber"/>
        <w:rFonts w:ascii="Calibri" w:eastAsiaTheme="majorEastAsia"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bookmarkEnd w:id="0"/>
  <w:bookmarkEnd w:id="1"/>
  <w:bookmarkEnd w:id="2"/>
  <w:bookmarkEnd w:id="3"/>
  <w:p w14:paraId="7A1BFA7B" w14:textId="77777777" w:rsidR="006322AD" w:rsidRPr="00A46DF9" w:rsidRDefault="006322AD" w:rsidP="00A46DF9">
    <w:pPr>
      <w:pStyle w:val="Header"/>
      <w:pBdr>
        <w:top w:val="single" w:sz="4" w:space="1" w:color="auto"/>
      </w:pBdr>
      <w:tabs>
        <w:tab w:val="center" w:pos="4788"/>
        <w:tab w:val="left" w:pos="9540"/>
      </w:tabs>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2EE27" w14:textId="77777777" w:rsidR="006322AD" w:rsidRPr="00A40BCA" w:rsidRDefault="006322AD" w:rsidP="000776E9">
    <w:pPr>
      <w:rPr>
        <w:rFonts w:ascii="Calibri" w:hAnsi="Calibri" w:cs="Calibri"/>
        <w:color w:val="000000"/>
        <w:szCs w:val="22"/>
      </w:rPr>
    </w:pPr>
    <w:r>
      <w:rPr>
        <w:noProof/>
      </w:rPr>
      <w:drawing>
        <wp:anchor distT="0" distB="0" distL="114300" distR="114300" simplePos="0" relativeHeight="251659264" behindDoc="0" locked="0" layoutInCell="1" allowOverlap="1" wp14:anchorId="3D4D5FE4" wp14:editId="5C647D40">
          <wp:simplePos x="0" y="0"/>
          <wp:positionH relativeFrom="column">
            <wp:posOffset>5181600</wp:posOffset>
          </wp:positionH>
          <wp:positionV relativeFrom="paragraph">
            <wp:posOffset>-393065</wp:posOffset>
          </wp:positionV>
          <wp:extent cx="952500" cy="1457325"/>
          <wp:effectExtent l="0" t="0" r="0" b="0"/>
          <wp:wrapSquare wrapText="bothSides"/>
          <wp:docPr id="132962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Pr="00A40BCA">
      <w:rPr>
        <w:rFonts w:ascii="Calibri" w:hAnsi="Calibri" w:cs="Calibri"/>
        <w:color w:val="000000"/>
        <w:szCs w:val="22"/>
      </w:rPr>
      <w:t>United Nations Development Programme</w:t>
    </w:r>
  </w:p>
  <w:p w14:paraId="3DC717AC" w14:textId="77777777" w:rsidR="006322AD" w:rsidRPr="00E976B8" w:rsidRDefault="006322AD" w:rsidP="000776E9">
    <w:pPr>
      <w:rPr>
        <w:rFonts w:ascii="Calibri" w:hAnsi="Calibri"/>
        <w:color w:val="000000"/>
      </w:rPr>
    </w:pPr>
  </w:p>
  <w:p w14:paraId="19E40298" w14:textId="77777777" w:rsidR="006322AD" w:rsidRPr="00E976B8" w:rsidRDefault="006322AD" w:rsidP="000776E9">
    <w:pPr>
      <w:jc w:val="center"/>
      <w:rPr>
        <w:rFonts w:ascii="Calibri" w:hAnsi="Calibri"/>
        <w:b/>
        <w:color w:val="000000"/>
        <w:u w:val="single"/>
      </w:rPr>
    </w:pPr>
    <w:r w:rsidRPr="00E976B8">
      <w:rPr>
        <w:rFonts w:ascii="Calibri" w:hAnsi="Calibri"/>
        <w:b/>
        <w:color w:val="000000"/>
        <w:u w:val="single"/>
      </w:rPr>
      <w:t>PROJECT DOCUMENT</w:t>
    </w:r>
  </w:p>
  <w:p w14:paraId="5B444447" w14:textId="77777777" w:rsidR="006322AD" w:rsidRPr="00677F60" w:rsidRDefault="006322AD" w:rsidP="00677F60">
    <w:pPr>
      <w:jc w:val="center"/>
      <w:rPr>
        <w:iCs/>
      </w:rPr>
    </w:pPr>
    <w:r w:rsidRPr="00677F60">
      <w:rPr>
        <w:rFonts w:ascii="Calibri" w:hAnsi="Calibri"/>
        <w:b/>
        <w:iCs/>
        <w:color w:val="000000"/>
        <w:u w:val="single"/>
      </w:rPr>
      <w:t>ANGOLA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EE03" w14:textId="77777777" w:rsidR="006322AD" w:rsidRDefault="006322AD">
    <w:pPr>
      <w:pStyle w:val="Header"/>
      <w:rPr>
        <w:b/>
        <w:szCs w:val="22"/>
      </w:rPr>
    </w:pPr>
  </w:p>
  <w:p w14:paraId="0BC2CE52" w14:textId="77777777" w:rsidR="006322AD" w:rsidRPr="00DB520F" w:rsidRDefault="006322AD">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44B83"/>
    <w:multiLevelType w:val="hybridMultilevel"/>
    <w:tmpl w:val="FFFFFFFF"/>
    <w:lvl w:ilvl="0" w:tplc="AB6CFB94">
      <w:start w:val="1"/>
      <w:numFmt w:val="bullet"/>
      <w:lvlText w:val="·"/>
      <w:lvlJc w:val="left"/>
      <w:pPr>
        <w:ind w:left="720" w:hanging="360"/>
      </w:pPr>
      <w:rPr>
        <w:rFonts w:ascii="Symbol" w:hAnsi="Symbol" w:hint="default"/>
      </w:rPr>
    </w:lvl>
    <w:lvl w:ilvl="1" w:tplc="FDF2C008">
      <w:start w:val="1"/>
      <w:numFmt w:val="bullet"/>
      <w:lvlText w:val="o"/>
      <w:lvlJc w:val="left"/>
      <w:pPr>
        <w:ind w:left="1440" w:hanging="360"/>
      </w:pPr>
      <w:rPr>
        <w:rFonts w:ascii="Courier New" w:hAnsi="Courier New" w:hint="default"/>
      </w:rPr>
    </w:lvl>
    <w:lvl w:ilvl="2" w:tplc="77F0992E">
      <w:start w:val="1"/>
      <w:numFmt w:val="bullet"/>
      <w:lvlText w:val=""/>
      <w:lvlJc w:val="left"/>
      <w:pPr>
        <w:ind w:left="2160" w:hanging="360"/>
      </w:pPr>
      <w:rPr>
        <w:rFonts w:ascii="Wingdings" w:hAnsi="Wingdings" w:hint="default"/>
      </w:rPr>
    </w:lvl>
    <w:lvl w:ilvl="3" w:tplc="EBD288D6">
      <w:start w:val="1"/>
      <w:numFmt w:val="bullet"/>
      <w:lvlText w:val=""/>
      <w:lvlJc w:val="left"/>
      <w:pPr>
        <w:ind w:left="2880" w:hanging="360"/>
      </w:pPr>
      <w:rPr>
        <w:rFonts w:ascii="Symbol" w:hAnsi="Symbol" w:hint="default"/>
      </w:rPr>
    </w:lvl>
    <w:lvl w:ilvl="4" w:tplc="0D1E8F92">
      <w:start w:val="1"/>
      <w:numFmt w:val="bullet"/>
      <w:lvlText w:val="o"/>
      <w:lvlJc w:val="left"/>
      <w:pPr>
        <w:ind w:left="3600" w:hanging="360"/>
      </w:pPr>
      <w:rPr>
        <w:rFonts w:ascii="Courier New" w:hAnsi="Courier New" w:hint="default"/>
      </w:rPr>
    </w:lvl>
    <w:lvl w:ilvl="5" w:tplc="3FCE3F30">
      <w:start w:val="1"/>
      <w:numFmt w:val="bullet"/>
      <w:lvlText w:val=""/>
      <w:lvlJc w:val="left"/>
      <w:pPr>
        <w:ind w:left="4320" w:hanging="360"/>
      </w:pPr>
      <w:rPr>
        <w:rFonts w:ascii="Wingdings" w:hAnsi="Wingdings" w:hint="default"/>
      </w:rPr>
    </w:lvl>
    <w:lvl w:ilvl="6" w:tplc="6916DE94">
      <w:start w:val="1"/>
      <w:numFmt w:val="bullet"/>
      <w:lvlText w:val=""/>
      <w:lvlJc w:val="left"/>
      <w:pPr>
        <w:ind w:left="5040" w:hanging="360"/>
      </w:pPr>
      <w:rPr>
        <w:rFonts w:ascii="Symbol" w:hAnsi="Symbol" w:hint="default"/>
      </w:rPr>
    </w:lvl>
    <w:lvl w:ilvl="7" w:tplc="8E0AAB4E">
      <w:start w:val="1"/>
      <w:numFmt w:val="bullet"/>
      <w:lvlText w:val="o"/>
      <w:lvlJc w:val="left"/>
      <w:pPr>
        <w:ind w:left="5760" w:hanging="360"/>
      </w:pPr>
      <w:rPr>
        <w:rFonts w:ascii="Courier New" w:hAnsi="Courier New" w:hint="default"/>
      </w:rPr>
    </w:lvl>
    <w:lvl w:ilvl="8" w:tplc="44B06410">
      <w:start w:val="1"/>
      <w:numFmt w:val="bullet"/>
      <w:lvlText w:val=""/>
      <w:lvlJc w:val="left"/>
      <w:pPr>
        <w:ind w:left="6480" w:hanging="360"/>
      </w:pPr>
      <w:rPr>
        <w:rFonts w:ascii="Wingdings" w:hAnsi="Wingdings" w:hint="default"/>
      </w:rPr>
    </w:lvl>
  </w:abstractNum>
  <w:abstractNum w:abstractNumId="1" w15:restartNumberingAfterBreak="0">
    <w:nsid w:val="48D97AB5"/>
    <w:multiLevelType w:val="multilevel"/>
    <w:tmpl w:val="54F8F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ED30E3"/>
    <w:multiLevelType w:val="multilevel"/>
    <w:tmpl w:val="4FAC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9875943">
    <w:abstractNumId w:val="1"/>
  </w:num>
  <w:num w:numId="2" w16cid:durableId="403987186">
    <w:abstractNumId w:val="0"/>
  </w:num>
  <w:num w:numId="3" w16cid:durableId="133913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2AD"/>
    <w:rsid w:val="000328F2"/>
    <w:rsid w:val="00184C4F"/>
    <w:rsid w:val="002A1E96"/>
    <w:rsid w:val="002D2F96"/>
    <w:rsid w:val="003B2A3E"/>
    <w:rsid w:val="003F6D72"/>
    <w:rsid w:val="004725EA"/>
    <w:rsid w:val="00555B01"/>
    <w:rsid w:val="00614E93"/>
    <w:rsid w:val="006322AD"/>
    <w:rsid w:val="00697333"/>
    <w:rsid w:val="00734060"/>
    <w:rsid w:val="007C6787"/>
    <w:rsid w:val="0087686A"/>
    <w:rsid w:val="00962C32"/>
    <w:rsid w:val="0099029A"/>
    <w:rsid w:val="00992224"/>
    <w:rsid w:val="009C26E7"/>
    <w:rsid w:val="00A15D08"/>
    <w:rsid w:val="00B84AF3"/>
    <w:rsid w:val="00BF6114"/>
    <w:rsid w:val="00C6309C"/>
    <w:rsid w:val="00C94C97"/>
    <w:rsid w:val="00DB38F7"/>
    <w:rsid w:val="00DF00F4"/>
    <w:rsid w:val="00E96C83"/>
    <w:rsid w:val="00EC3037"/>
    <w:rsid w:val="00EE4D57"/>
    <w:rsid w:val="00F71D37"/>
    <w:rsid w:val="00FA7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C3B3"/>
  <w15:chartTrackingRefBased/>
  <w15:docId w15:val="{C923E058-4B72-4061-A299-669EAEFC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qFormat="1"/>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2AD"/>
    <w:pPr>
      <w:spacing w:after="60" w:line="240" w:lineRule="auto"/>
      <w:jc w:val="both"/>
    </w:pPr>
    <w:rPr>
      <w:rFonts w:ascii="Arial" w:eastAsia="Times New Roman" w:hAnsi="Arial" w:cs="Times New Roman"/>
      <w:kern w:val="0"/>
      <w:szCs w:val="24"/>
      <w14:ligatures w14:val="none"/>
    </w:rPr>
  </w:style>
  <w:style w:type="paragraph" w:styleId="Heading1">
    <w:name w:val="heading 1"/>
    <w:basedOn w:val="Normal"/>
    <w:next w:val="Normal"/>
    <w:link w:val="Heading1Char"/>
    <w:qFormat/>
    <w:rsid w:val="00632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2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2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2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22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2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2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2AD"/>
    <w:rPr>
      <w:rFonts w:eastAsiaTheme="majorEastAsia" w:cstheme="majorBidi"/>
      <w:color w:val="272727" w:themeColor="text1" w:themeTint="D8"/>
    </w:rPr>
  </w:style>
  <w:style w:type="paragraph" w:styleId="Title">
    <w:name w:val="Title"/>
    <w:basedOn w:val="Normal"/>
    <w:next w:val="Normal"/>
    <w:link w:val="TitleChar"/>
    <w:uiPriority w:val="10"/>
    <w:qFormat/>
    <w:rsid w:val="006322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2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2AD"/>
    <w:pPr>
      <w:spacing w:before="160"/>
      <w:jc w:val="center"/>
    </w:pPr>
    <w:rPr>
      <w:i/>
      <w:iCs/>
      <w:color w:val="404040" w:themeColor="text1" w:themeTint="BF"/>
    </w:rPr>
  </w:style>
  <w:style w:type="character" w:customStyle="1" w:styleId="QuoteChar">
    <w:name w:val="Quote Char"/>
    <w:basedOn w:val="DefaultParagraphFont"/>
    <w:link w:val="Quote"/>
    <w:uiPriority w:val="29"/>
    <w:rsid w:val="006322AD"/>
    <w:rPr>
      <w:i/>
      <w:iCs/>
      <w:color w:val="404040" w:themeColor="text1" w:themeTint="BF"/>
    </w:rPr>
  </w:style>
  <w:style w:type="paragraph" w:styleId="ListParagraph">
    <w:name w:val="List Paragraph"/>
    <w:basedOn w:val="Normal"/>
    <w:uiPriority w:val="34"/>
    <w:qFormat/>
    <w:rsid w:val="006322AD"/>
    <w:pPr>
      <w:ind w:left="720"/>
      <w:contextualSpacing/>
    </w:pPr>
  </w:style>
  <w:style w:type="character" w:styleId="IntenseEmphasis">
    <w:name w:val="Intense Emphasis"/>
    <w:basedOn w:val="DefaultParagraphFont"/>
    <w:uiPriority w:val="21"/>
    <w:qFormat/>
    <w:rsid w:val="006322AD"/>
    <w:rPr>
      <w:i/>
      <w:iCs/>
      <w:color w:val="0F4761" w:themeColor="accent1" w:themeShade="BF"/>
    </w:rPr>
  </w:style>
  <w:style w:type="paragraph" w:styleId="IntenseQuote">
    <w:name w:val="Intense Quote"/>
    <w:basedOn w:val="Normal"/>
    <w:next w:val="Normal"/>
    <w:link w:val="IntenseQuoteChar"/>
    <w:uiPriority w:val="30"/>
    <w:qFormat/>
    <w:rsid w:val="00632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2AD"/>
    <w:rPr>
      <w:i/>
      <w:iCs/>
      <w:color w:val="0F4761" w:themeColor="accent1" w:themeShade="BF"/>
    </w:rPr>
  </w:style>
  <w:style w:type="character" w:styleId="IntenseReference">
    <w:name w:val="Intense Reference"/>
    <w:basedOn w:val="DefaultParagraphFont"/>
    <w:uiPriority w:val="32"/>
    <w:qFormat/>
    <w:rsid w:val="006322AD"/>
    <w:rPr>
      <w:b/>
      <w:bCs/>
      <w:smallCaps/>
      <w:color w:val="0F4761" w:themeColor="accent1" w:themeShade="BF"/>
      <w:spacing w:val="5"/>
    </w:rPr>
  </w:style>
  <w:style w:type="paragraph" w:styleId="Header">
    <w:name w:val="header"/>
    <w:basedOn w:val="Normal"/>
    <w:link w:val="HeaderChar"/>
    <w:uiPriority w:val="99"/>
    <w:rsid w:val="006322AD"/>
    <w:pPr>
      <w:tabs>
        <w:tab w:val="center" w:pos="4153"/>
        <w:tab w:val="right" w:pos="8306"/>
      </w:tabs>
    </w:pPr>
  </w:style>
  <w:style w:type="character" w:customStyle="1" w:styleId="HeaderChar">
    <w:name w:val="Header Char"/>
    <w:basedOn w:val="DefaultParagraphFont"/>
    <w:link w:val="Header"/>
    <w:uiPriority w:val="99"/>
    <w:rsid w:val="006322AD"/>
    <w:rPr>
      <w:rFonts w:ascii="Arial" w:eastAsia="Times New Roman" w:hAnsi="Arial" w:cs="Times New Roman"/>
      <w:kern w:val="0"/>
      <w:szCs w:val="24"/>
      <w14:ligatures w14:val="none"/>
    </w:rPr>
  </w:style>
  <w:style w:type="paragraph" w:styleId="Footer">
    <w:name w:val="footer"/>
    <w:basedOn w:val="Normal"/>
    <w:link w:val="FooterChar"/>
    <w:rsid w:val="006322AD"/>
    <w:pPr>
      <w:tabs>
        <w:tab w:val="center" w:pos="4153"/>
        <w:tab w:val="right" w:pos="8306"/>
      </w:tabs>
    </w:pPr>
  </w:style>
  <w:style w:type="character" w:customStyle="1" w:styleId="FooterChar">
    <w:name w:val="Footer Char"/>
    <w:basedOn w:val="DefaultParagraphFont"/>
    <w:link w:val="Footer"/>
    <w:rsid w:val="006322AD"/>
    <w:rPr>
      <w:rFonts w:ascii="Arial" w:eastAsia="Times New Roman" w:hAnsi="Arial" w:cs="Times New Roman"/>
      <w:kern w:val="0"/>
      <w:szCs w:val="24"/>
      <w14:ligatures w14:val="none"/>
    </w:rPr>
  </w:style>
  <w:style w:type="character" w:styleId="PageNumber">
    <w:name w:val="page number"/>
    <w:basedOn w:val="DefaultParagraphFont"/>
    <w:rsid w:val="006322AD"/>
  </w:style>
  <w:style w:type="paragraph" w:styleId="FootnoteText">
    <w:name w:val="footnote text"/>
    <w:basedOn w:val="Normal"/>
    <w:link w:val="FootnoteTextChar"/>
    <w:uiPriority w:val="99"/>
    <w:rsid w:val="006322AD"/>
    <w:pPr>
      <w:widowControl w:val="0"/>
    </w:pPr>
    <w:rPr>
      <w:rFonts w:ascii="Courier" w:hAnsi="Courier"/>
      <w:szCs w:val="20"/>
      <w:lang w:val="en-US"/>
    </w:rPr>
  </w:style>
  <w:style w:type="character" w:customStyle="1" w:styleId="FootnoteTextChar">
    <w:name w:val="Footnote Text Char"/>
    <w:basedOn w:val="DefaultParagraphFont"/>
    <w:link w:val="FootnoteText"/>
    <w:uiPriority w:val="99"/>
    <w:rsid w:val="006322AD"/>
    <w:rPr>
      <w:rFonts w:ascii="Courier" w:eastAsia="Times New Roman" w:hAnsi="Courier" w:cs="Times New Roman"/>
      <w:kern w:val="0"/>
      <w:szCs w:val="20"/>
      <w:lang w:val="en-US"/>
      <w14:ligatures w14:val="none"/>
    </w:rPr>
  </w:style>
  <w:style w:type="paragraph" w:styleId="NormalWeb">
    <w:name w:val="Normal (Web)"/>
    <w:basedOn w:val="Normal"/>
    <w:uiPriority w:val="99"/>
    <w:rsid w:val="006322AD"/>
    <w:pPr>
      <w:spacing w:before="100" w:beforeAutospacing="1" w:after="100" w:afterAutospacing="1"/>
    </w:pPr>
    <w:rPr>
      <w:rFonts w:ascii="Times New Roman" w:hAnsi="Times New Roman"/>
      <w:sz w:val="24"/>
      <w:lang w:val="en-US"/>
    </w:rPr>
  </w:style>
  <w:style w:type="character" w:styleId="FootnoteReference">
    <w:name w:val="footnote reference"/>
    <w:uiPriority w:val="99"/>
    <w:rsid w:val="006322AD"/>
    <w:rPr>
      <w:rFonts w:ascii="Arial" w:hAnsi="Arial"/>
      <w:sz w:val="18"/>
      <w:vertAlign w:val="superscript"/>
    </w:rPr>
  </w:style>
  <w:style w:type="paragraph" w:customStyle="1" w:styleId="BankNormal">
    <w:name w:val="BankNormal"/>
    <w:basedOn w:val="Normal"/>
    <w:rsid w:val="006322AD"/>
    <w:pPr>
      <w:spacing w:after="240"/>
      <w:jc w:val="left"/>
    </w:pPr>
    <w:rPr>
      <w:rFonts w:ascii="Times New Roman" w:hAnsi="Times New Roman"/>
      <w:sz w:val="24"/>
      <w:szCs w:val="20"/>
      <w:lang w:val="en-US"/>
    </w:rPr>
  </w:style>
  <w:style w:type="table" w:styleId="GridTable1Light">
    <w:name w:val="Grid Table 1 Light"/>
    <w:basedOn w:val="TableNormal"/>
    <w:uiPriority w:val="46"/>
    <w:qFormat/>
    <w:rsid w:val="006322A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6322A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Strong">
    <w:name w:val="Strong"/>
    <w:basedOn w:val="DefaultParagraphFont"/>
    <w:uiPriority w:val="22"/>
    <w:qFormat/>
    <w:rsid w:val="006322AD"/>
    <w:rPr>
      <w:b/>
      <w:bCs/>
    </w:rPr>
  </w:style>
  <w:style w:type="paragraph" w:styleId="EndnoteText">
    <w:name w:val="endnote text"/>
    <w:basedOn w:val="Normal"/>
    <w:link w:val="EndnoteTextChar"/>
    <w:rsid w:val="006322AD"/>
    <w:pPr>
      <w:spacing w:after="0"/>
    </w:pPr>
    <w:rPr>
      <w:sz w:val="20"/>
      <w:szCs w:val="20"/>
    </w:rPr>
  </w:style>
  <w:style w:type="character" w:customStyle="1" w:styleId="EndnoteTextChar">
    <w:name w:val="Endnote Text Char"/>
    <w:basedOn w:val="DefaultParagraphFont"/>
    <w:link w:val="EndnoteText"/>
    <w:rsid w:val="006322AD"/>
    <w:rPr>
      <w:rFonts w:ascii="Arial" w:eastAsia="Times New Roman" w:hAnsi="Arial" w:cs="Times New Roman"/>
      <w:kern w:val="0"/>
      <w:sz w:val="20"/>
      <w:szCs w:val="20"/>
      <w14:ligatures w14:val="none"/>
    </w:rPr>
  </w:style>
  <w:style w:type="character" w:styleId="EndnoteReference">
    <w:name w:val="endnote reference"/>
    <w:basedOn w:val="DefaultParagraphFont"/>
    <w:rsid w:val="006322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CoverageStartDate xmlns="d9cf0e28-81d2-4dc7-8b10-820d80ed680d">2026-03-01T05:00:00+00:00</DocCoverageStartDate>
    <OfficeCountry xmlns="d9cf0e28-81d2-4dc7-8b10-820d80ed680d">B0300 - Angola - Luanda</OfficeCountry>
    <DocumentStatus xmlns="d9cf0e28-81d2-4dc7-8b10-820d80ed680d">Approved</DocumentStatus>
    <DocCoverageEndDate xmlns="d9cf0e28-81d2-4dc7-8b10-820d80ed680d">2027-12-31T05:00:00+00:00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01005721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UNDP-AGO</OperatingUnit>
    <lcf76f155ced4ddcb4097134ff3c332f xmlns="d9cf0e28-81d2-4dc7-8b10-820d80ed680d">
      <Terms xmlns="http://schemas.microsoft.com/office/infopath/2007/PartnerControls"/>
    </lcf76f155ced4ddcb4097134ff3c332f>
    <FocusArea xmlns="d9cf0e28-81d2-4dc7-8b10-820d80ed680d" xsi:nil="tru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7D60746-CE8E-4E98-8818-236CC5D5CA99}"/>
</file>

<file path=customXml/itemProps2.xml><?xml version="1.0" encoding="utf-8"?>
<ds:datastoreItem xmlns:ds="http://schemas.openxmlformats.org/officeDocument/2006/customXml" ds:itemID="{B7159CC9-01EA-4620-85AE-48FCC2BE381D}"/>
</file>

<file path=customXml/itemProps3.xml><?xml version="1.0" encoding="utf-8"?>
<ds:datastoreItem xmlns:ds="http://schemas.openxmlformats.org/officeDocument/2006/customXml" ds:itemID="{007A57D5-C0A7-49B0-8695-4A566DCBFCF9}"/>
</file>

<file path=docProps/app.xml><?xml version="1.0" encoding="utf-8"?>
<Properties xmlns="http://schemas.openxmlformats.org/officeDocument/2006/extended-properties" xmlns:vt="http://schemas.openxmlformats.org/officeDocument/2006/docPropsVTypes">
  <Template>Normal</Template>
  <TotalTime>17</TotalTime>
  <Pages>14</Pages>
  <Words>4405</Words>
  <Characters>25109</Characters>
  <Application>Microsoft Office Word</Application>
  <DocSecurity>0</DocSecurity>
  <Lines>209</Lines>
  <Paragraphs>58</Paragraphs>
  <ScaleCrop>false</ScaleCrop>
  <Company/>
  <LinksUpToDate>false</LinksUpToDate>
  <CharactersWithSpaces>29456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Felix</dc:creator>
  <cp:keywords/>
  <dc:description/>
  <cp:lastModifiedBy>tito vilinga</cp:lastModifiedBy>
  <cp:revision>8</cp:revision>
  <dcterms:created xsi:type="dcterms:W3CDTF">2026-03-04T14:05:00Z</dcterms:created>
  <dcterms:modified xsi:type="dcterms:W3CDTF">2026-04-05T14:19:00Z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